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5C" w:rsidRDefault="001C4B52">
      <w:pPr>
        <w:spacing w:line="576" w:lineRule="exact"/>
        <w:rPr>
          <w:rFonts w:ascii="黑体" w:eastAsia="黑体" w:hAnsi="黑体" w:cs="仿宋_GB2312" w:hint="default"/>
          <w:color w:val="auto"/>
          <w:sz w:val="32"/>
          <w:szCs w:val="32"/>
          <w:lang w:val="zh-TW" w:eastAsia="zh-TW"/>
        </w:rPr>
      </w:pPr>
      <w:bookmarkStart w:id="0" w:name="_GoBack"/>
      <w:bookmarkEnd w:id="0"/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 w:hint="default"/>
          <w:color w:val="auto"/>
          <w:sz w:val="32"/>
          <w:szCs w:val="32"/>
          <w:lang w:eastAsia="zh-CN"/>
        </w:rPr>
        <w:t>3</w:t>
      </w: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：</w:t>
      </w:r>
    </w:p>
    <w:p w:rsidR="00D47E5C" w:rsidRDefault="001C4B52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上海理工大学第二十四次学生代表大会</w:t>
      </w:r>
    </w:p>
    <w:p w:rsidR="00D47E5C" w:rsidRDefault="001C4B52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代表名册</w:t>
      </w:r>
    </w:p>
    <w:p w:rsidR="00D47E5C" w:rsidRDefault="001C4B52">
      <w:pPr>
        <w:tabs>
          <w:tab w:val="left" w:pos="2991"/>
          <w:tab w:val="left" w:pos="5187"/>
          <w:tab w:val="left" w:pos="7866"/>
          <w:tab w:val="left" w:pos="8466"/>
          <w:tab w:val="left" w:pos="9066"/>
        </w:tabs>
        <w:spacing w:before="1"/>
        <w:ind w:left="1000"/>
        <w:jc w:val="left"/>
        <w:rPr>
          <w:rFonts w:ascii="仿宋_GB2312" w:eastAsia="仿宋_GB2312" w:hAnsi="仿宋_GB2312" w:cs="仿宋_GB2312" w:hint="default"/>
          <w:sz w:val="12"/>
        </w:rPr>
      </w:pPr>
      <w:r>
        <w:rPr>
          <w:rFonts w:ascii="仿宋_GB2312" w:eastAsia="仿宋_GB2312" w:hAnsi="仿宋_GB2312" w:cs="仿宋_GB2312"/>
          <w:sz w:val="24"/>
        </w:rPr>
        <w:t>代表</w:t>
      </w:r>
      <w:r>
        <w:rPr>
          <w:rFonts w:ascii="仿宋_GB2312" w:eastAsia="仿宋_GB2312" w:hAnsi="仿宋_GB2312" w:cs="仿宋_GB2312"/>
          <w:spacing w:val="-84"/>
          <w:sz w:val="24"/>
        </w:rPr>
        <w:t>团</w:t>
      </w:r>
      <w:r>
        <w:rPr>
          <w:rFonts w:ascii="仿宋_GB2312" w:eastAsia="仿宋_GB2312" w:hAnsi="仿宋_GB2312" w:cs="仿宋_GB2312"/>
          <w:sz w:val="24"/>
        </w:rPr>
        <w:t>（盖章）</w:t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团长：</w:t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副团长：</w:t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年</w:t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月</w:t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日</w:t>
      </w:r>
    </w:p>
    <w:tbl>
      <w:tblPr>
        <w:tblW w:w="100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852"/>
        <w:gridCol w:w="710"/>
        <w:gridCol w:w="710"/>
        <w:gridCol w:w="1136"/>
        <w:gridCol w:w="750"/>
        <w:gridCol w:w="851"/>
        <w:gridCol w:w="1136"/>
        <w:gridCol w:w="1136"/>
        <w:gridCol w:w="1298"/>
        <w:gridCol w:w="771"/>
      </w:tblGrid>
      <w:tr w:rsidR="00D47E5C">
        <w:trPr>
          <w:trHeight w:val="502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116"/>
              <w:ind w:left="134" w:right="117"/>
              <w:jc w:val="center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编号</w:t>
            </w:r>
          </w:p>
        </w:tc>
        <w:tc>
          <w:tcPr>
            <w:tcW w:w="852" w:type="dxa"/>
          </w:tcPr>
          <w:p w:rsidR="00D47E5C" w:rsidRDefault="001C4B52">
            <w:pPr>
              <w:pStyle w:val="TableParagraph"/>
              <w:spacing w:before="116"/>
              <w:ind w:left="204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姓名</w:t>
            </w:r>
          </w:p>
        </w:tc>
        <w:tc>
          <w:tcPr>
            <w:tcW w:w="710" w:type="dxa"/>
          </w:tcPr>
          <w:p w:rsidR="00D47E5C" w:rsidRDefault="001C4B52">
            <w:pPr>
              <w:pStyle w:val="TableParagraph"/>
              <w:spacing w:before="116"/>
              <w:ind w:left="133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性别</w:t>
            </w:r>
          </w:p>
        </w:tc>
        <w:tc>
          <w:tcPr>
            <w:tcW w:w="710" w:type="dxa"/>
          </w:tcPr>
          <w:p w:rsidR="00D47E5C" w:rsidRDefault="001C4B52">
            <w:pPr>
              <w:pStyle w:val="TableParagraph"/>
              <w:spacing w:before="116"/>
              <w:ind w:left="134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学历</w:t>
            </w:r>
          </w:p>
        </w:tc>
        <w:tc>
          <w:tcPr>
            <w:tcW w:w="1136" w:type="dxa"/>
          </w:tcPr>
          <w:p w:rsidR="00D47E5C" w:rsidRDefault="001C4B52">
            <w:pPr>
              <w:pStyle w:val="TableParagraph"/>
              <w:spacing w:before="116"/>
              <w:ind w:left="126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出生年月</w:t>
            </w:r>
          </w:p>
        </w:tc>
        <w:tc>
          <w:tcPr>
            <w:tcW w:w="750" w:type="dxa"/>
          </w:tcPr>
          <w:p w:rsidR="00D47E5C" w:rsidRDefault="001C4B52">
            <w:pPr>
              <w:pStyle w:val="TableParagraph"/>
              <w:spacing w:before="116"/>
              <w:ind w:left="153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籍贯</w:t>
            </w:r>
          </w:p>
        </w:tc>
        <w:tc>
          <w:tcPr>
            <w:tcW w:w="851" w:type="dxa"/>
          </w:tcPr>
          <w:p w:rsidR="00D47E5C" w:rsidRDefault="001C4B52">
            <w:pPr>
              <w:pStyle w:val="TableParagraph"/>
              <w:spacing w:before="116"/>
              <w:ind w:left="204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民族</w:t>
            </w:r>
          </w:p>
        </w:tc>
        <w:tc>
          <w:tcPr>
            <w:tcW w:w="1136" w:type="dxa"/>
          </w:tcPr>
          <w:p w:rsidR="00D47E5C" w:rsidRDefault="001C4B52">
            <w:pPr>
              <w:pStyle w:val="TableParagraph"/>
              <w:spacing w:before="116"/>
              <w:ind w:left="126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政治面貌</w:t>
            </w:r>
          </w:p>
        </w:tc>
        <w:tc>
          <w:tcPr>
            <w:tcW w:w="1136" w:type="dxa"/>
          </w:tcPr>
          <w:p w:rsidR="00D47E5C" w:rsidRDefault="001C4B52">
            <w:pPr>
              <w:pStyle w:val="TableParagraph"/>
              <w:spacing w:before="116"/>
              <w:ind w:left="125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现任职务</w:t>
            </w:r>
          </w:p>
        </w:tc>
        <w:tc>
          <w:tcPr>
            <w:tcW w:w="1298" w:type="dxa"/>
          </w:tcPr>
          <w:p w:rsidR="00D47E5C" w:rsidRDefault="001C4B52">
            <w:pPr>
              <w:pStyle w:val="TableParagraph"/>
              <w:spacing w:before="116"/>
              <w:ind w:left="208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联系电话</w:t>
            </w:r>
          </w:p>
        </w:tc>
        <w:tc>
          <w:tcPr>
            <w:tcW w:w="771" w:type="dxa"/>
          </w:tcPr>
          <w:p w:rsidR="00D47E5C" w:rsidRDefault="001C4B52">
            <w:pPr>
              <w:pStyle w:val="TableParagraph"/>
              <w:spacing w:before="116"/>
              <w:ind w:left="220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备注</w:t>
            </w:r>
          </w:p>
        </w:tc>
      </w:tr>
      <w:tr w:rsidR="00D47E5C">
        <w:trPr>
          <w:trHeight w:val="379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5" w:line="267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80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4" w:line="268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2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80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5" w:line="267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3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79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4" w:line="268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4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80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3" w:line="269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5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79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4" w:line="267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6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79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3" w:line="268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7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80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5" w:line="267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8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79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4" w:line="268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9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80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3" w:line="269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10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80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4" w:line="268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11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79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3" w:line="269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12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80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13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79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4" w:line="268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14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79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15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80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4" w:line="268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16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80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3" w:line="269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17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80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4" w:line="267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18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80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3" w:line="268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19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D47E5C">
        <w:trPr>
          <w:trHeight w:val="393"/>
          <w:jc w:val="center"/>
        </w:trPr>
        <w:tc>
          <w:tcPr>
            <w:tcW w:w="747" w:type="dxa"/>
          </w:tcPr>
          <w:p w:rsidR="00D47E5C" w:rsidRDefault="001C4B52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20</w:t>
            </w:r>
          </w:p>
        </w:tc>
        <w:tc>
          <w:tcPr>
            <w:tcW w:w="852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:rsidR="00D47E5C" w:rsidRDefault="00D47E5C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</w:tbl>
    <w:p w:rsidR="00D47E5C" w:rsidRDefault="001C4B52">
      <w:pPr>
        <w:spacing w:line="400" w:lineRule="exact"/>
        <w:ind w:left="480" w:hangingChars="200" w:hanging="480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1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、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本表电子版请于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7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2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日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12:00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前报大会筹备工作委员会；邮箱：</w:t>
      </w:r>
      <w:hyperlink r:id="rId9">
        <w:r>
          <w:rPr>
            <w:rFonts w:ascii="Times New Roman" w:eastAsia="仿宋_GB2312" w:hAnsi="Times New Roman" w:cs="Times New Roman" w:hint="default"/>
            <w:color w:val="auto"/>
            <w:sz w:val="24"/>
            <w:szCs w:val="24"/>
            <w:lang w:eastAsia="zh-CN"/>
          </w:rPr>
          <w:t>usstsu@126.com</w:t>
        </w:r>
      </w:hyperlink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；并将纸质版于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7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2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日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12:30-16:00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点上交到军工路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580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号团委办公室；</w:t>
      </w:r>
    </w:p>
    <w:p w:rsidR="00D47E5C" w:rsidRDefault="001C4B52">
      <w:pPr>
        <w:spacing w:line="400" w:lineRule="exact"/>
        <w:ind w:leftChars="228" w:left="479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2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、校级组织分配代表请在备注栏注明分配代表；少数名族及港澳台代表请在备注栏注明少数名族及港澳台；</w:t>
      </w:r>
    </w:p>
    <w:p w:rsidR="00D47E5C" w:rsidRDefault="001C4B52">
      <w:pPr>
        <w:spacing w:line="400" w:lineRule="exact"/>
        <w:ind w:leftChars="228" w:left="479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3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、本表可复印。</w:t>
      </w:r>
    </w:p>
    <w:sectPr w:rsidR="00D47E5C">
      <w:footerReference w:type="default" r:id="rId10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52" w:rsidRDefault="001C4B52">
      <w:pPr>
        <w:rPr>
          <w:rFonts w:hint="default"/>
        </w:rPr>
      </w:pPr>
      <w:r>
        <w:separator/>
      </w:r>
    </w:p>
  </w:endnote>
  <w:endnote w:type="continuationSeparator" w:id="0">
    <w:p w:rsidR="001C4B52" w:rsidRDefault="001C4B5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7F28CF2-125B-4091-9395-BD6B7AE8267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385E94AC-BB94-4D92-AFC3-0E656A4200A0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B598244B-61F8-4F42-82DD-9C97D514713E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4" w:subsetted="1" w:fontKey="{D606DB49-6295-4280-A3AE-0316DACE211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5C" w:rsidRDefault="001C4B52">
    <w:pPr>
      <w:pStyle w:val="a8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52" w:rsidRDefault="001C4B52">
      <w:pPr>
        <w:rPr>
          <w:rFonts w:hint="default"/>
        </w:rPr>
      </w:pPr>
      <w:r>
        <w:separator/>
      </w:r>
    </w:p>
  </w:footnote>
  <w:footnote w:type="continuationSeparator" w:id="0">
    <w:p w:rsidR="001C4B52" w:rsidRDefault="001C4B5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8E00FC"/>
    <w:multiLevelType w:val="singleLevel"/>
    <w:tmpl w:val="998E00FC"/>
    <w:lvl w:ilvl="0">
      <w:start w:val="2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515D99"/>
    <w:multiLevelType w:val="singleLevel"/>
    <w:tmpl w:val="2C515D99"/>
    <w:lvl w:ilvl="0">
      <w:start w:val="2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53"/>
    <w:rsid w:val="00006241"/>
    <w:rsid w:val="00016FC4"/>
    <w:rsid w:val="00054939"/>
    <w:rsid w:val="000A0729"/>
    <w:rsid w:val="001C4B52"/>
    <w:rsid w:val="001F4083"/>
    <w:rsid w:val="00205AED"/>
    <w:rsid w:val="00224D51"/>
    <w:rsid w:val="00265942"/>
    <w:rsid w:val="002E1A45"/>
    <w:rsid w:val="0030369C"/>
    <w:rsid w:val="00310957"/>
    <w:rsid w:val="003138DB"/>
    <w:rsid w:val="00314E24"/>
    <w:rsid w:val="0038072F"/>
    <w:rsid w:val="00487DC1"/>
    <w:rsid w:val="004B2A0A"/>
    <w:rsid w:val="004C270F"/>
    <w:rsid w:val="00580B18"/>
    <w:rsid w:val="005A518B"/>
    <w:rsid w:val="00633419"/>
    <w:rsid w:val="006428E5"/>
    <w:rsid w:val="006543C2"/>
    <w:rsid w:val="00690ACB"/>
    <w:rsid w:val="00694353"/>
    <w:rsid w:val="007401C3"/>
    <w:rsid w:val="00746AE9"/>
    <w:rsid w:val="00762A8A"/>
    <w:rsid w:val="007E3B38"/>
    <w:rsid w:val="007F2C49"/>
    <w:rsid w:val="007F3440"/>
    <w:rsid w:val="0082603E"/>
    <w:rsid w:val="008311ED"/>
    <w:rsid w:val="00860AF8"/>
    <w:rsid w:val="008E1C24"/>
    <w:rsid w:val="008F345D"/>
    <w:rsid w:val="00930FCD"/>
    <w:rsid w:val="0093753F"/>
    <w:rsid w:val="009B0371"/>
    <w:rsid w:val="009E2536"/>
    <w:rsid w:val="009E5CDE"/>
    <w:rsid w:val="009E69E0"/>
    <w:rsid w:val="00A04677"/>
    <w:rsid w:val="00A62339"/>
    <w:rsid w:val="00A6356E"/>
    <w:rsid w:val="00A861E7"/>
    <w:rsid w:val="00AC4827"/>
    <w:rsid w:val="00AD1AB7"/>
    <w:rsid w:val="00AF673C"/>
    <w:rsid w:val="00B2623D"/>
    <w:rsid w:val="00B3242B"/>
    <w:rsid w:val="00B36AC8"/>
    <w:rsid w:val="00B36D11"/>
    <w:rsid w:val="00B933B7"/>
    <w:rsid w:val="00BA4646"/>
    <w:rsid w:val="00BD5201"/>
    <w:rsid w:val="00BE1462"/>
    <w:rsid w:val="00C40381"/>
    <w:rsid w:val="00C46BD5"/>
    <w:rsid w:val="00C7407F"/>
    <w:rsid w:val="00CB27D6"/>
    <w:rsid w:val="00CC4643"/>
    <w:rsid w:val="00D14908"/>
    <w:rsid w:val="00D47E5C"/>
    <w:rsid w:val="00DB5757"/>
    <w:rsid w:val="00DB76D0"/>
    <w:rsid w:val="00DC004E"/>
    <w:rsid w:val="00DC6A14"/>
    <w:rsid w:val="00DD34A8"/>
    <w:rsid w:val="00DE1DF3"/>
    <w:rsid w:val="00E22EDE"/>
    <w:rsid w:val="00E56D1C"/>
    <w:rsid w:val="00E81D9B"/>
    <w:rsid w:val="00ED7B0A"/>
    <w:rsid w:val="00FB56E5"/>
    <w:rsid w:val="00FE38E5"/>
    <w:rsid w:val="01233E6C"/>
    <w:rsid w:val="0242740B"/>
    <w:rsid w:val="02445EA4"/>
    <w:rsid w:val="049D2C13"/>
    <w:rsid w:val="08337348"/>
    <w:rsid w:val="0A020D43"/>
    <w:rsid w:val="0B412E07"/>
    <w:rsid w:val="14AF5BD7"/>
    <w:rsid w:val="19812E21"/>
    <w:rsid w:val="19FD75B6"/>
    <w:rsid w:val="1C565ACF"/>
    <w:rsid w:val="1D270F34"/>
    <w:rsid w:val="1F035211"/>
    <w:rsid w:val="21CB4976"/>
    <w:rsid w:val="220A3936"/>
    <w:rsid w:val="28E61F33"/>
    <w:rsid w:val="2A4709E6"/>
    <w:rsid w:val="2AF53422"/>
    <w:rsid w:val="2D2254CF"/>
    <w:rsid w:val="2DA44FDF"/>
    <w:rsid w:val="2E4A2312"/>
    <w:rsid w:val="2E60093F"/>
    <w:rsid w:val="32A74865"/>
    <w:rsid w:val="32F65E7E"/>
    <w:rsid w:val="346B045F"/>
    <w:rsid w:val="34D42260"/>
    <w:rsid w:val="368F6C94"/>
    <w:rsid w:val="36D724BA"/>
    <w:rsid w:val="389A1751"/>
    <w:rsid w:val="3AED4FD4"/>
    <w:rsid w:val="3B0849A0"/>
    <w:rsid w:val="3F9D57EE"/>
    <w:rsid w:val="400F22D0"/>
    <w:rsid w:val="459C6F06"/>
    <w:rsid w:val="4DDE15E2"/>
    <w:rsid w:val="4E9059E8"/>
    <w:rsid w:val="4FF71BD7"/>
    <w:rsid w:val="51BC17F3"/>
    <w:rsid w:val="51EE4D99"/>
    <w:rsid w:val="526421A4"/>
    <w:rsid w:val="52AE28E4"/>
    <w:rsid w:val="56616B20"/>
    <w:rsid w:val="57BD727C"/>
    <w:rsid w:val="5BD40A94"/>
    <w:rsid w:val="5C3E6D7C"/>
    <w:rsid w:val="5CCE225A"/>
    <w:rsid w:val="5F1F29E0"/>
    <w:rsid w:val="6040365D"/>
    <w:rsid w:val="65540EBF"/>
    <w:rsid w:val="65A33270"/>
    <w:rsid w:val="6804120E"/>
    <w:rsid w:val="696014F5"/>
    <w:rsid w:val="6A290AD7"/>
    <w:rsid w:val="6B8B05AE"/>
    <w:rsid w:val="71915D25"/>
    <w:rsid w:val="741178B5"/>
    <w:rsid w:val="792637CF"/>
    <w:rsid w:val="7A146E1E"/>
    <w:rsid w:val="7C54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00CF4A"/>
  <w15:docId w15:val="{A4048EB0-28D5-4134-A7EA-0E2EFBF0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14"/>
      <w:ind w:left="1000"/>
      <w:outlineLvl w:val="0"/>
    </w:pPr>
    <w:rPr>
      <w:rFonts w:ascii="黑体" w:eastAsia="黑体" w:hAnsi="黑体" w:cs="黑体"/>
      <w:b/>
      <w:bCs/>
      <w:sz w:val="32"/>
      <w:szCs w:val="3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eastAsia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0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usstsu@126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D1CEFD-FB2A-4E3C-A98D-5D4BEB12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>上海理工大学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793588933@qq.com</cp:lastModifiedBy>
  <cp:revision>5</cp:revision>
  <cp:lastPrinted>2020-04-08T01:14:00Z</cp:lastPrinted>
  <dcterms:created xsi:type="dcterms:W3CDTF">2020-04-10T08:20:00Z</dcterms:created>
  <dcterms:modified xsi:type="dcterms:W3CDTF">2021-06-21T13:37:00Z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91BA79012BBB4328A31BEF8428D51566</vt:lpwstr>
  </property>
</Properties>
</file>