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DB" w:rsidRDefault="00EB7354">
      <w:pPr>
        <w:spacing w:line="500" w:lineRule="exact"/>
        <w:jc w:val="center"/>
        <w:rPr>
          <w:rFonts w:ascii="方正小标宋简体" w:eastAsia="方正小标宋简体"/>
          <w:spacing w:val="18"/>
          <w:sz w:val="38"/>
          <w:szCs w:val="38"/>
        </w:rPr>
      </w:pPr>
      <w:r>
        <w:rPr>
          <w:rFonts w:ascii="方正小标宋简体" w:eastAsia="方正小标宋简体" w:hint="eastAsia"/>
          <w:spacing w:val="18"/>
          <w:sz w:val="38"/>
          <w:szCs w:val="38"/>
        </w:rPr>
        <w:t>关于推荐优秀青年参与</w:t>
      </w:r>
    </w:p>
    <w:p w:rsidR="007813DB" w:rsidRDefault="00EB7354">
      <w:pPr>
        <w:spacing w:line="500" w:lineRule="exact"/>
        <w:jc w:val="center"/>
        <w:rPr>
          <w:rFonts w:ascii="方正小标宋简体" w:eastAsia="方正小标宋简体"/>
          <w:spacing w:val="18"/>
          <w:sz w:val="38"/>
          <w:szCs w:val="38"/>
        </w:rPr>
      </w:pPr>
      <w:r>
        <w:rPr>
          <w:rFonts w:ascii="方正小标宋简体" w:eastAsia="方正小标宋简体" w:hint="eastAsia"/>
          <w:spacing w:val="18"/>
          <w:sz w:val="38"/>
          <w:szCs w:val="38"/>
        </w:rPr>
        <w:t>“全国向上向善好青年”推选活动的通知</w:t>
      </w:r>
    </w:p>
    <w:p w:rsidR="007813DB" w:rsidRDefault="007813DB">
      <w:pPr>
        <w:spacing w:line="500" w:lineRule="exact"/>
        <w:rPr>
          <w:rFonts w:ascii="仿宋_GB2312" w:eastAsia="仿宋_GB2312"/>
          <w:spacing w:val="18"/>
          <w:sz w:val="28"/>
          <w:szCs w:val="28"/>
        </w:rPr>
      </w:pPr>
    </w:p>
    <w:p w:rsidR="007813DB" w:rsidRDefault="00EB7354">
      <w:pPr>
        <w:spacing w:line="500" w:lineRule="exact"/>
        <w:rPr>
          <w:rFonts w:ascii="仿宋_GB2312" w:eastAsia="仿宋_GB2312"/>
          <w:sz w:val="28"/>
          <w:szCs w:val="28"/>
        </w:rPr>
      </w:pPr>
      <w:r>
        <w:rPr>
          <w:rFonts w:ascii="仿宋_GB2312" w:eastAsia="仿宋_GB2312" w:hint="eastAsia"/>
          <w:sz w:val="28"/>
          <w:szCs w:val="28"/>
        </w:rPr>
        <w:t>机关各部室、各相关团组织：</w:t>
      </w:r>
    </w:p>
    <w:p w:rsidR="007813DB" w:rsidRDefault="00EB7354">
      <w:pPr>
        <w:spacing w:line="500" w:lineRule="exact"/>
        <w:ind w:firstLineChars="200" w:firstLine="560"/>
        <w:rPr>
          <w:rFonts w:ascii="仿宋_GB2312" w:eastAsia="仿宋_GB2312"/>
          <w:sz w:val="28"/>
          <w:szCs w:val="28"/>
        </w:rPr>
      </w:pPr>
      <w:r>
        <w:rPr>
          <w:rFonts w:ascii="仿宋_GB2312" w:eastAsia="仿宋_GB2312" w:hint="eastAsia"/>
          <w:sz w:val="28"/>
          <w:szCs w:val="28"/>
        </w:rPr>
        <w:t>“全国向上向善好青年”推选活动由团中央组织举办,</w:t>
      </w:r>
      <w:r>
        <w:rPr>
          <w:rFonts w:ascii="Times New Roman" w:eastAsia="仿宋" w:hAnsi="Times New Roman" w:cs="Times New Roman"/>
          <w:sz w:val="28"/>
          <w:szCs w:val="28"/>
        </w:rPr>
        <w:t>2022</w:t>
      </w:r>
      <w:r>
        <w:rPr>
          <w:rFonts w:ascii="仿宋_GB2312" w:eastAsia="仿宋_GB2312"/>
          <w:sz w:val="28"/>
          <w:szCs w:val="28"/>
        </w:rPr>
        <w:t>年推选活动</w:t>
      </w:r>
      <w:r>
        <w:rPr>
          <w:rFonts w:ascii="仿宋_GB2312" w:eastAsia="仿宋_GB2312" w:hint="eastAsia"/>
          <w:sz w:val="28"/>
          <w:szCs w:val="28"/>
        </w:rPr>
        <w:t>已</w:t>
      </w:r>
      <w:r>
        <w:rPr>
          <w:rFonts w:ascii="仿宋_GB2312" w:eastAsia="仿宋_GB2312"/>
          <w:sz w:val="28"/>
          <w:szCs w:val="28"/>
        </w:rPr>
        <w:t>于近期启动</w:t>
      </w:r>
      <w:r>
        <w:rPr>
          <w:rFonts w:ascii="仿宋_GB2312" w:eastAsia="仿宋_GB2312" w:hint="eastAsia"/>
          <w:sz w:val="28"/>
          <w:szCs w:val="28"/>
        </w:rPr>
        <w:t>，该推选活动分为个人推荐和组织推荐。请各单位在广泛宣传动员个人报名的基础上，做好组织推荐工作。现就相关工作安排如下：</w:t>
      </w:r>
    </w:p>
    <w:p w:rsidR="007813DB" w:rsidRDefault="00EB7354">
      <w:pPr>
        <w:spacing w:line="500" w:lineRule="exact"/>
        <w:ind w:firstLineChars="200" w:firstLine="56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请按照《推选活动指引》要求和推荐标准</w:t>
      </w:r>
      <w:r>
        <w:rPr>
          <w:rFonts w:ascii="仿宋_GB2312" w:eastAsia="仿宋_GB2312" w:hint="eastAsia"/>
          <w:sz w:val="28"/>
          <w:szCs w:val="28"/>
        </w:rPr>
        <w:t>（见附件</w:t>
      </w:r>
      <w:r>
        <w:rPr>
          <w:rFonts w:ascii="Times New Roman" w:eastAsia="仿宋" w:hAnsi="Times New Roman" w:cs="Times New Roman" w:hint="eastAsia"/>
          <w:sz w:val="28"/>
          <w:szCs w:val="28"/>
        </w:rPr>
        <w:t>1</w:t>
      </w:r>
      <w:r>
        <w:rPr>
          <w:rFonts w:ascii="仿宋_GB2312" w:eastAsia="仿宋_GB2312" w:hint="eastAsia"/>
          <w:sz w:val="28"/>
          <w:szCs w:val="28"/>
        </w:rPr>
        <w:t>）</w:t>
      </w:r>
      <w:r>
        <w:rPr>
          <w:rFonts w:ascii="仿宋_GB2312" w:eastAsia="仿宋_GB2312"/>
          <w:sz w:val="28"/>
          <w:szCs w:val="28"/>
        </w:rPr>
        <w:t>，遴选推荐政治过硬、事迹突出的优秀青年参与</w:t>
      </w:r>
      <w:r>
        <w:rPr>
          <w:rFonts w:ascii="仿宋_GB2312" w:eastAsia="仿宋_GB2312" w:hint="eastAsia"/>
          <w:sz w:val="28"/>
          <w:szCs w:val="28"/>
        </w:rPr>
        <w:t>，并对推荐人选的政治背景、个人品格进行认真审查，对所填报的个人信息、事迹材料、照片等材料进行审核把关，确保推荐人选和填报内容的质量。</w:t>
      </w:r>
    </w:p>
    <w:p w:rsidR="007813DB" w:rsidRDefault="00EB7354">
      <w:pPr>
        <w:spacing w:line="500" w:lineRule="exact"/>
        <w:ind w:firstLineChars="200" w:firstLine="560"/>
        <w:rPr>
          <w:rFonts w:ascii="仿宋_GB2312" w:eastAsia="仿宋_GB2312"/>
          <w:sz w:val="28"/>
          <w:szCs w:val="28"/>
        </w:rPr>
      </w:pPr>
      <w:r>
        <w:rPr>
          <w:rFonts w:ascii="仿宋_GB2312" w:eastAsia="仿宋_GB2312" w:hint="eastAsia"/>
          <w:sz w:val="28"/>
          <w:szCs w:val="28"/>
        </w:rPr>
        <w:t>二、各单位可通过组织推荐渠道选送</w:t>
      </w:r>
      <w:r>
        <w:rPr>
          <w:rFonts w:ascii="Times New Roman" w:eastAsia="仿宋_GB2312" w:hAnsi="Times New Roman" w:cs="Times New Roman"/>
          <w:sz w:val="28"/>
          <w:szCs w:val="28"/>
        </w:rPr>
        <w:t>1</w:t>
      </w:r>
      <w:r>
        <w:rPr>
          <w:rFonts w:ascii="仿宋_GB2312" w:eastAsia="仿宋_GB2312" w:hAnsi="Times New Roman" w:cs="Times New Roman" w:hint="eastAsia"/>
          <w:sz w:val="28"/>
          <w:szCs w:val="28"/>
        </w:rPr>
        <w:t>-</w:t>
      </w:r>
      <w:r>
        <w:rPr>
          <w:rFonts w:ascii="Times New Roman" w:eastAsia="仿宋_GB2312" w:hAnsi="Times New Roman" w:cs="Times New Roman"/>
          <w:sz w:val="28"/>
          <w:szCs w:val="28"/>
        </w:rPr>
        <w:t>2</w:t>
      </w:r>
      <w:r>
        <w:rPr>
          <w:rFonts w:ascii="仿宋_GB2312" w:eastAsia="仿宋_GB2312" w:hint="eastAsia"/>
          <w:sz w:val="28"/>
          <w:szCs w:val="28"/>
        </w:rPr>
        <w:t>名优秀青年代表，于</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2</w:t>
      </w:r>
      <w:r>
        <w:rPr>
          <w:rFonts w:ascii="Times New Roman" w:eastAsia="仿宋" w:hAnsi="Times New Roman" w:cs="Times New Roman"/>
          <w:sz w:val="28"/>
          <w:szCs w:val="28"/>
        </w:rPr>
        <w:t>8</w:t>
      </w:r>
      <w:r>
        <w:rPr>
          <w:rFonts w:ascii="仿宋_GB2312" w:eastAsia="仿宋_GB2312" w:hint="eastAsia"/>
          <w:sz w:val="28"/>
          <w:szCs w:val="28"/>
        </w:rPr>
        <w:t>日（周一）前将推荐表（见附件</w:t>
      </w:r>
      <w:r>
        <w:rPr>
          <w:rFonts w:ascii="Times New Roman" w:eastAsia="仿宋" w:hAnsi="Times New Roman" w:cs="Times New Roman" w:hint="eastAsia"/>
          <w:sz w:val="28"/>
          <w:szCs w:val="28"/>
        </w:rPr>
        <w:t>2</w:t>
      </w:r>
      <w:r>
        <w:rPr>
          <w:rFonts w:ascii="仿宋_GB2312" w:eastAsia="仿宋_GB2312" w:hint="eastAsia"/>
          <w:sz w:val="28"/>
          <w:szCs w:val="28"/>
        </w:rPr>
        <w:t>）发送至工作邮箱，并</w:t>
      </w:r>
      <w:r>
        <w:rPr>
          <w:rFonts w:ascii="仿宋_GB2312" w:eastAsia="仿宋_GB2312"/>
          <w:sz w:val="28"/>
          <w:szCs w:val="28"/>
        </w:rPr>
        <w:t>通过活动官方网页（</w:t>
      </w:r>
      <w:r>
        <w:rPr>
          <w:rFonts w:ascii="Times New Roman" w:eastAsia="仿宋" w:hAnsi="Times New Roman" w:cs="Times New Roman"/>
          <w:sz w:val="28"/>
          <w:szCs w:val="28"/>
        </w:rPr>
        <w:t>http://xsxs.cyol.com/</w:t>
      </w:r>
      <w:r>
        <w:rPr>
          <w:rFonts w:ascii="仿宋_GB2312" w:eastAsia="仿宋_GB2312"/>
          <w:sz w:val="28"/>
          <w:szCs w:val="28"/>
        </w:rPr>
        <w:t>）中的</w:t>
      </w:r>
      <w:r>
        <w:rPr>
          <w:rFonts w:ascii="仿宋_GB2312" w:eastAsia="仿宋_GB2312"/>
          <w:sz w:val="28"/>
          <w:szCs w:val="28"/>
        </w:rPr>
        <w:t>“</w:t>
      </w:r>
      <w:r>
        <w:rPr>
          <w:rFonts w:ascii="仿宋_GB2312" w:eastAsia="仿宋_GB2312"/>
          <w:sz w:val="28"/>
          <w:szCs w:val="28"/>
        </w:rPr>
        <w:t>社会推荐</w:t>
      </w:r>
      <w:r>
        <w:rPr>
          <w:rFonts w:ascii="仿宋_GB2312" w:eastAsia="仿宋_GB2312"/>
          <w:sz w:val="28"/>
          <w:szCs w:val="28"/>
        </w:rPr>
        <w:t>”</w:t>
      </w:r>
      <w:r>
        <w:rPr>
          <w:rFonts w:ascii="仿宋_GB2312" w:eastAsia="仿宋_GB2312" w:hint="eastAsia"/>
          <w:sz w:val="28"/>
          <w:szCs w:val="28"/>
        </w:rPr>
        <w:t>完成</w:t>
      </w:r>
      <w:r>
        <w:rPr>
          <w:rFonts w:ascii="仿宋_GB2312" w:eastAsia="仿宋_GB2312"/>
          <w:sz w:val="28"/>
          <w:szCs w:val="28"/>
        </w:rPr>
        <w:t>信息填报</w:t>
      </w:r>
      <w:r>
        <w:rPr>
          <w:rFonts w:ascii="仿宋_GB2312" w:eastAsia="仿宋_GB2312" w:hint="eastAsia"/>
          <w:sz w:val="28"/>
          <w:szCs w:val="28"/>
        </w:rPr>
        <w:t>，团市委将从中遴选出若干名，作为组织推荐上报团中央。</w:t>
      </w:r>
    </w:p>
    <w:p w:rsidR="007813DB" w:rsidRDefault="007813DB">
      <w:pPr>
        <w:spacing w:line="500" w:lineRule="exact"/>
        <w:rPr>
          <w:rFonts w:ascii="仿宋_GB2312" w:eastAsia="仿宋_GB2312"/>
          <w:sz w:val="28"/>
          <w:szCs w:val="28"/>
        </w:rPr>
      </w:pPr>
    </w:p>
    <w:p w:rsidR="007813DB" w:rsidRDefault="00EB7354">
      <w:pPr>
        <w:spacing w:line="500" w:lineRule="exact"/>
        <w:ind w:firstLineChars="208" w:firstLine="582"/>
        <w:rPr>
          <w:rFonts w:ascii="仿宋" w:eastAsia="仿宋" w:hAnsi="仿宋"/>
          <w:sz w:val="28"/>
          <w:szCs w:val="28"/>
        </w:rPr>
      </w:pPr>
      <w:r>
        <w:rPr>
          <w:rFonts w:ascii="仿宋_GB2312" w:eastAsia="仿宋_GB2312" w:hint="eastAsia"/>
          <w:kern w:val="0"/>
          <w:sz w:val="28"/>
          <w:szCs w:val="28"/>
        </w:rPr>
        <w:t>联 系 人</w:t>
      </w:r>
      <w:r>
        <w:rPr>
          <w:rFonts w:ascii="仿宋_GB2312" w:eastAsia="仿宋_GB2312" w:hint="eastAsia"/>
          <w:sz w:val="28"/>
          <w:szCs w:val="28"/>
        </w:rPr>
        <w:t>：</w:t>
      </w:r>
      <w:r>
        <w:rPr>
          <w:rFonts w:ascii="仿宋" w:eastAsia="仿宋" w:hAnsi="仿宋" w:hint="eastAsia"/>
          <w:sz w:val="28"/>
          <w:szCs w:val="28"/>
        </w:rPr>
        <w:t xml:space="preserve">梁 </w:t>
      </w:r>
      <w:r>
        <w:rPr>
          <w:rFonts w:ascii="仿宋" w:eastAsia="仿宋" w:hAnsi="仿宋"/>
          <w:sz w:val="28"/>
          <w:szCs w:val="28"/>
        </w:rPr>
        <w:t xml:space="preserve"> </w:t>
      </w:r>
      <w:r>
        <w:rPr>
          <w:rFonts w:ascii="仿宋" w:eastAsia="仿宋" w:hAnsi="仿宋" w:hint="eastAsia"/>
          <w:sz w:val="28"/>
          <w:szCs w:val="28"/>
        </w:rPr>
        <w:t>垚</w:t>
      </w:r>
      <w:r>
        <w:rPr>
          <w:rFonts w:ascii="仿宋_GB2312" w:eastAsia="仿宋_GB2312" w:hAnsi="仿宋" w:hint="eastAsia"/>
          <w:sz w:val="28"/>
          <w:szCs w:val="28"/>
        </w:rPr>
        <w:t>，</w:t>
      </w:r>
      <w:r>
        <w:rPr>
          <w:rFonts w:ascii="Times New Roman" w:eastAsia="仿宋" w:hAnsi="Times New Roman" w:cs="Times New Roman"/>
          <w:sz w:val="28"/>
          <w:szCs w:val="28"/>
        </w:rPr>
        <w:t>60827353</w:t>
      </w:r>
      <w:r>
        <w:rPr>
          <w:rFonts w:ascii="仿宋_GB2312" w:eastAsia="仿宋_GB2312" w:hAnsi="Times New Roman" w:cs="Times New Roman" w:hint="eastAsia"/>
          <w:sz w:val="28"/>
          <w:szCs w:val="28"/>
        </w:rPr>
        <w:t>；</w:t>
      </w:r>
    </w:p>
    <w:p w:rsidR="007813DB" w:rsidRDefault="00EB7354">
      <w:pPr>
        <w:spacing w:line="500" w:lineRule="exact"/>
        <w:ind w:firstLineChars="200" w:firstLine="560"/>
        <w:jc w:val="left"/>
        <w:rPr>
          <w:rFonts w:ascii="仿宋_GB2312" w:eastAsia="仿宋_GB2312"/>
          <w:sz w:val="28"/>
          <w:szCs w:val="28"/>
        </w:rPr>
      </w:pPr>
      <w:r>
        <w:rPr>
          <w:rFonts w:ascii="仿宋_GB2312" w:eastAsia="仿宋_GB2312" w:hAnsi="仿宋" w:hint="eastAsia"/>
          <w:kern w:val="0"/>
          <w:sz w:val="28"/>
          <w:szCs w:val="28"/>
        </w:rPr>
        <w:t>工作邮箱</w:t>
      </w:r>
      <w:r>
        <w:rPr>
          <w:rFonts w:ascii="仿宋_GB2312" w:eastAsia="仿宋_GB2312" w:hAnsi="仿宋" w:hint="eastAsia"/>
          <w:sz w:val="28"/>
          <w:szCs w:val="28"/>
        </w:rPr>
        <w:t>：</w:t>
      </w:r>
      <w:r>
        <w:rPr>
          <w:rFonts w:ascii="Times New Roman" w:eastAsia="仿宋" w:hAnsi="Times New Roman" w:cs="Times New Roman"/>
          <w:sz w:val="28"/>
          <w:szCs w:val="28"/>
        </w:rPr>
        <w:t>tswxcb021@126.com</w:t>
      </w:r>
      <w:r>
        <w:rPr>
          <w:rFonts w:ascii="Times New Roman" w:eastAsia="仿宋" w:hAnsi="Times New Roman" w:cs="Times New Roman" w:hint="eastAsia"/>
          <w:sz w:val="28"/>
          <w:szCs w:val="28"/>
        </w:rPr>
        <w:t>。</w:t>
      </w:r>
    </w:p>
    <w:p w:rsidR="007813DB" w:rsidRDefault="007813DB">
      <w:pPr>
        <w:spacing w:line="500" w:lineRule="exact"/>
        <w:ind w:firstLineChars="200" w:firstLine="560"/>
        <w:rPr>
          <w:rFonts w:ascii="仿宋_GB2312" w:eastAsia="仿宋_GB2312"/>
          <w:sz w:val="28"/>
          <w:szCs w:val="28"/>
        </w:rPr>
      </w:pPr>
    </w:p>
    <w:p w:rsidR="007813DB" w:rsidRDefault="00EB7354">
      <w:pPr>
        <w:spacing w:line="500" w:lineRule="exact"/>
        <w:ind w:firstLineChars="200" w:firstLine="560"/>
        <w:rPr>
          <w:rFonts w:ascii="仿宋_GB2312" w:eastAsia="仿宋_GB2312"/>
          <w:sz w:val="28"/>
          <w:szCs w:val="28"/>
        </w:rPr>
      </w:pPr>
      <w:r>
        <w:rPr>
          <w:rFonts w:ascii="仿宋_GB2312" w:eastAsia="仿宋_GB2312" w:hint="eastAsia"/>
          <w:sz w:val="28"/>
          <w:szCs w:val="28"/>
        </w:rPr>
        <w:t>附件：</w:t>
      </w:r>
      <w:r>
        <w:rPr>
          <w:rFonts w:ascii="Times New Roman" w:eastAsia="仿宋_GB2312" w:hAnsi="Times New Roman" w:cs="Times New Roman"/>
          <w:sz w:val="28"/>
          <w:szCs w:val="28"/>
        </w:rPr>
        <w:t>1.</w:t>
      </w:r>
      <w:r>
        <w:rPr>
          <w:rFonts w:ascii="仿宋_GB2312" w:eastAsia="仿宋_GB2312"/>
          <w:sz w:val="28"/>
          <w:szCs w:val="28"/>
        </w:rPr>
        <w:t xml:space="preserve"> </w:t>
      </w:r>
      <w:r>
        <w:rPr>
          <w:rFonts w:ascii="Times New Roman" w:eastAsia="仿宋_GB2312" w:hAnsi="Times New Roman" w:cs="Times New Roman"/>
          <w:sz w:val="28"/>
          <w:szCs w:val="28"/>
        </w:rPr>
        <w:t>2022</w:t>
      </w:r>
      <w:r>
        <w:rPr>
          <w:rFonts w:ascii="仿宋_GB2312" w:eastAsia="仿宋_GB2312" w:hAnsi="仿宋_GB2312" w:cs="仿宋_GB2312" w:hint="eastAsia"/>
          <w:sz w:val="28"/>
          <w:szCs w:val="28"/>
        </w:rPr>
        <w:t>年“全国向上向善好青年”推</w:t>
      </w:r>
      <w:r>
        <w:rPr>
          <w:rFonts w:ascii="仿宋_GB2312" w:eastAsia="仿宋_GB2312"/>
          <w:sz w:val="28"/>
          <w:szCs w:val="28"/>
        </w:rPr>
        <w:t>选活动指引</w:t>
      </w:r>
    </w:p>
    <w:p w:rsidR="007813DB" w:rsidRDefault="00EB7354">
      <w:pPr>
        <w:spacing w:line="500" w:lineRule="exact"/>
        <w:ind w:firstLineChars="500" w:firstLine="1400"/>
        <w:rPr>
          <w:rFonts w:ascii="仿宋_GB2312" w:eastAsia="仿宋_GB2312"/>
          <w:sz w:val="28"/>
          <w:szCs w:val="28"/>
        </w:rPr>
      </w:pPr>
      <w:r>
        <w:rPr>
          <w:rFonts w:ascii="Times New Roman" w:eastAsia="仿宋_GB2312" w:hAnsi="Times New Roman" w:cs="Times New Roman"/>
          <w:sz w:val="28"/>
          <w:szCs w:val="28"/>
        </w:rPr>
        <w:t>2.</w:t>
      </w:r>
      <w:r>
        <w:rPr>
          <w:rFonts w:ascii="仿宋_GB2312" w:eastAsia="仿宋_GB2312"/>
          <w:sz w:val="28"/>
          <w:szCs w:val="28"/>
        </w:rPr>
        <w:t xml:space="preserve"> </w:t>
      </w:r>
      <w:r>
        <w:rPr>
          <w:rFonts w:ascii="仿宋_GB2312" w:eastAsia="仿宋_GB2312" w:hint="eastAsia"/>
          <w:sz w:val="28"/>
          <w:szCs w:val="28"/>
        </w:rPr>
        <w:t>“全国向上向善好青年”推荐表</w:t>
      </w:r>
    </w:p>
    <w:p w:rsidR="007813DB" w:rsidRDefault="007813DB">
      <w:pPr>
        <w:spacing w:line="500" w:lineRule="exact"/>
        <w:ind w:firstLineChars="200" w:firstLine="560"/>
        <w:jc w:val="right"/>
        <w:rPr>
          <w:rFonts w:ascii="仿宋_GB2312" w:eastAsia="仿宋_GB2312"/>
          <w:sz w:val="28"/>
          <w:szCs w:val="28"/>
        </w:rPr>
      </w:pPr>
    </w:p>
    <w:p w:rsidR="007813DB" w:rsidRDefault="00EB7354">
      <w:pPr>
        <w:spacing w:line="500" w:lineRule="exact"/>
        <w:ind w:firstLineChars="200" w:firstLine="560"/>
        <w:jc w:val="right"/>
        <w:rPr>
          <w:rFonts w:ascii="仿宋_GB2312" w:eastAsia="仿宋_GB2312"/>
          <w:sz w:val="28"/>
          <w:szCs w:val="28"/>
        </w:rPr>
      </w:pPr>
      <w:r>
        <w:rPr>
          <w:rFonts w:ascii="仿宋_GB2312" w:eastAsia="仿宋_GB2312" w:hint="eastAsia"/>
          <w:sz w:val="28"/>
          <w:szCs w:val="28"/>
        </w:rPr>
        <w:t>团市委宣传与网络工作部</w:t>
      </w:r>
    </w:p>
    <w:p w:rsidR="007813DB" w:rsidRDefault="00EB7354">
      <w:pPr>
        <w:spacing w:line="500" w:lineRule="exact"/>
        <w:ind w:firstLineChars="2227" w:firstLine="6236"/>
        <w:rPr>
          <w:rFonts w:ascii="Times New Roman" w:eastAsia="仿宋_GB2312" w:hAnsi="Times New Roman" w:cs="Times New Roman"/>
          <w:spacing w:val="18"/>
          <w:sz w:val="28"/>
          <w:szCs w:val="28"/>
        </w:rPr>
      </w:pP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22</w:t>
      </w:r>
      <w:r>
        <w:rPr>
          <w:rFonts w:ascii="Times New Roman" w:eastAsia="仿宋_GB2312" w:hAnsi="Times New Roman" w:cs="Times New Roman"/>
          <w:sz w:val="28"/>
          <w:szCs w:val="28"/>
        </w:rPr>
        <w:t>日</w:t>
      </w:r>
      <w:r>
        <w:rPr>
          <w:rFonts w:ascii="仿宋_GB2312" w:eastAsia="仿宋_GB2312"/>
          <w:spacing w:val="18"/>
          <w:sz w:val="28"/>
          <w:szCs w:val="28"/>
        </w:rPr>
        <w:br w:type="page"/>
      </w:r>
    </w:p>
    <w:p w:rsidR="007813DB" w:rsidRDefault="00EB7354">
      <w:pPr>
        <w:spacing w:line="570" w:lineRule="exact"/>
        <w:rPr>
          <w:rFonts w:ascii="仿宋_GB2312" w:eastAsia="仿宋_GB2312" w:hAnsi="Times New Roman"/>
          <w:spacing w:val="18"/>
          <w:sz w:val="28"/>
          <w:szCs w:val="28"/>
        </w:rPr>
      </w:pPr>
      <w:r>
        <w:rPr>
          <w:rFonts w:ascii="仿宋_GB2312" w:eastAsia="仿宋_GB2312" w:hAnsi="Times New Roman" w:hint="eastAsia"/>
          <w:spacing w:val="18"/>
          <w:sz w:val="28"/>
          <w:szCs w:val="28"/>
        </w:rPr>
        <w:lastRenderedPageBreak/>
        <w:t>附件1</w:t>
      </w:r>
    </w:p>
    <w:p w:rsidR="00962CD4" w:rsidRDefault="00962CD4">
      <w:pPr>
        <w:spacing w:line="570" w:lineRule="exact"/>
        <w:ind w:rightChars="-41" w:right="-86"/>
        <w:jc w:val="center"/>
        <w:rPr>
          <w:rFonts w:ascii="方正小标宋简体" w:eastAsia="方正小标宋简体" w:hAnsi="Times New Roman"/>
          <w:spacing w:val="18"/>
          <w:sz w:val="38"/>
          <w:szCs w:val="38"/>
        </w:rPr>
      </w:pPr>
      <w:bookmarkStart w:id="0" w:name="_Hlk96440969"/>
    </w:p>
    <w:p w:rsidR="007813DB" w:rsidRDefault="00EB7354">
      <w:pPr>
        <w:spacing w:line="570" w:lineRule="exact"/>
        <w:ind w:rightChars="-41" w:right="-86"/>
        <w:jc w:val="center"/>
        <w:rPr>
          <w:rFonts w:ascii="方正小标宋简体" w:eastAsia="方正小标宋简体" w:hAnsi="Times New Roman"/>
          <w:spacing w:val="18"/>
          <w:sz w:val="38"/>
          <w:szCs w:val="38"/>
        </w:rPr>
      </w:pPr>
      <w:bookmarkStart w:id="1" w:name="_GoBack"/>
      <w:bookmarkEnd w:id="1"/>
      <w:r>
        <w:rPr>
          <w:rFonts w:ascii="方正小标宋简体" w:eastAsia="方正小标宋简体" w:hAnsi="Times New Roman" w:hint="eastAsia"/>
          <w:spacing w:val="18"/>
          <w:sz w:val="38"/>
          <w:szCs w:val="38"/>
        </w:rPr>
        <w:t>2022年“全国向上向善好青年”推选活动指引</w:t>
      </w:r>
      <w:bookmarkEnd w:id="0"/>
    </w:p>
    <w:p w:rsidR="007813DB" w:rsidRDefault="007813DB">
      <w:pPr>
        <w:spacing w:line="570" w:lineRule="exact"/>
        <w:ind w:firstLineChars="200" w:firstLine="632"/>
        <w:rPr>
          <w:rFonts w:ascii="仿宋_GB2312" w:eastAsia="仿宋_GB2312" w:hAnsi="Times New Roman"/>
          <w:spacing w:val="18"/>
          <w:sz w:val="28"/>
          <w:szCs w:val="28"/>
        </w:rPr>
      </w:pP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“全国向上向善好青年”推选活动每年举办一次，采取社会化推选的方式，由各级团组织、各类青年社团发动各领域、各行业团员青年积极参与活动，主动寻找、发现自己身边模范</w:t>
      </w:r>
      <w:proofErr w:type="gramStart"/>
      <w:r>
        <w:rPr>
          <w:rFonts w:ascii="仿宋_GB2312" w:eastAsia="仿宋_GB2312" w:hAnsi="Times New Roman" w:hint="eastAsia"/>
          <w:spacing w:val="18"/>
          <w:sz w:val="28"/>
          <w:szCs w:val="28"/>
        </w:rPr>
        <w:t>践行</w:t>
      </w:r>
      <w:proofErr w:type="gramEnd"/>
      <w:r>
        <w:rPr>
          <w:rFonts w:ascii="仿宋_GB2312" w:eastAsia="仿宋_GB2312" w:hAnsi="Times New Roman" w:hint="eastAsia"/>
          <w:spacing w:val="18"/>
          <w:sz w:val="28"/>
          <w:szCs w:val="28"/>
        </w:rPr>
        <w:t>社会主义核心价值观的青年榜样。近期，共青团中央将组织举办2022年“全国向上向善好青年”推选活动，选树100名爱岗敬业、创新创业、勤学上进、担当奉献、崇德守信的“全国向上向善好青年”。</w:t>
      </w:r>
    </w:p>
    <w:p w:rsidR="007813DB" w:rsidRDefault="00EB7354">
      <w:pPr>
        <w:spacing w:line="570" w:lineRule="exact"/>
        <w:ind w:firstLineChars="200" w:firstLine="632"/>
        <w:rPr>
          <w:rFonts w:ascii="黑体" w:eastAsia="黑体" w:hAnsi="黑体"/>
          <w:spacing w:val="18"/>
          <w:sz w:val="28"/>
          <w:szCs w:val="28"/>
        </w:rPr>
      </w:pPr>
      <w:r>
        <w:rPr>
          <w:rFonts w:ascii="黑体" w:eastAsia="黑体" w:hAnsi="黑体" w:hint="eastAsia"/>
          <w:spacing w:val="18"/>
          <w:sz w:val="28"/>
          <w:szCs w:val="28"/>
        </w:rPr>
        <w:t>一、推选标准</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1. 人选标准</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年龄在14至35周岁之间（1987年1月1日至2007年12月31日之间出生），拥护中国共产党领导，拥护中国特色社会主义，勤于学习、善于创造、甘于奉献，个人事迹突出，遵纪守法、品德高尚、作风正派，具有良好社会影响。</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着眼更好激励普通青年，副厅级（含）以上干部，曾获得往年“中国青年五四奖章”、“全国优秀共青团员”、“全国优秀共青团干部”、“全国向上向善好青年”等全团荣誉的个人和集体一般不作为推荐对象。</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有违法犯罪经历和处于党纪政纪影响期的个人不得参评。</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lastRenderedPageBreak/>
        <w:t>2. 具体要求</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“全国向上向善好青年”分为“爱岗敬业好青年”、“创新创业好青年”、“勤学上进好青年”、“担当奉献好青年”、“崇德守信好青年”5个类别，聚焦青年在思想道德层面的表现，具体推选标准如下。</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1.爱岗敬业好青年：具有高尚职业道德，热爱本职工作，艰苦奋斗、勤奋努力、锐意进取、争创一流，在平凡的岗位上取得不平凡的业绩，弘扬劳动光荣的社会风尚和精益求精的敬业精神。</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2.创新创业好青年：富有开拓精神，勇于创新创造，积极追求卓越，在科学发明、技术创新、节能创效、创意开发或带动就业创业等方面取得优秀成果，为推动改革发展</w:t>
      </w:r>
      <w:proofErr w:type="gramStart"/>
      <w:r>
        <w:rPr>
          <w:rFonts w:ascii="仿宋_GB2312" w:eastAsia="仿宋_GB2312" w:hAnsi="Times New Roman" w:hint="eastAsia"/>
          <w:spacing w:val="18"/>
          <w:sz w:val="28"/>
          <w:szCs w:val="28"/>
        </w:rPr>
        <w:t>作出</w:t>
      </w:r>
      <w:proofErr w:type="gramEnd"/>
      <w:r>
        <w:rPr>
          <w:rFonts w:ascii="仿宋_GB2312" w:eastAsia="仿宋_GB2312" w:hAnsi="Times New Roman" w:hint="eastAsia"/>
          <w:spacing w:val="18"/>
          <w:sz w:val="28"/>
          <w:szCs w:val="28"/>
        </w:rPr>
        <w:t>突出贡献。</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3.勤学上进好青年：勤奋学习、积极思考、刻苦钻研，努力掌握先进的科学文化知识，积极投身科学技术前沿研究，在理论创新、科技攻关、学术研究、学科竞赛以及创新性学习等领域取得突出成绩。</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4.担当奉献好青年：勇于承担社会责任，长期扎根边远地区和艰苦岗位，在乡村振兴等基层一线拼搏奋斗、建功立业；热心公益、志愿奉献、见义勇为、乐于助人，在他人遇到困难和危险时能够挺身而出。</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5.崇德</w:t>
      </w:r>
      <w:proofErr w:type="gramStart"/>
      <w:r>
        <w:rPr>
          <w:rFonts w:ascii="仿宋_GB2312" w:eastAsia="仿宋_GB2312" w:hAnsi="Times New Roman" w:hint="eastAsia"/>
          <w:spacing w:val="18"/>
          <w:sz w:val="28"/>
          <w:szCs w:val="28"/>
        </w:rPr>
        <w:t>守信好</w:t>
      </w:r>
      <w:proofErr w:type="gramEnd"/>
      <w:r>
        <w:rPr>
          <w:rFonts w:ascii="仿宋_GB2312" w:eastAsia="仿宋_GB2312" w:hAnsi="Times New Roman" w:hint="eastAsia"/>
          <w:spacing w:val="18"/>
          <w:sz w:val="28"/>
          <w:szCs w:val="28"/>
        </w:rPr>
        <w:t>青年：道德情操高尚，积极传承文明家风、弘扬家庭美德，孝敬父母、尊敬长辈、爱护子女、关爱亲人；遵守社会公德，诚信为本、言而有信，在生产经营、工作生活和人际</w:t>
      </w:r>
      <w:r>
        <w:rPr>
          <w:rFonts w:ascii="仿宋_GB2312" w:eastAsia="仿宋_GB2312" w:hAnsi="Times New Roman" w:hint="eastAsia"/>
          <w:spacing w:val="18"/>
          <w:sz w:val="28"/>
          <w:szCs w:val="28"/>
        </w:rPr>
        <w:lastRenderedPageBreak/>
        <w:t>交往等方面信守承诺，具有良好口碑和信誉。</w:t>
      </w:r>
    </w:p>
    <w:p w:rsidR="007813DB" w:rsidRDefault="00EB7354">
      <w:pPr>
        <w:spacing w:line="570" w:lineRule="exact"/>
        <w:ind w:firstLineChars="200" w:firstLine="632"/>
        <w:rPr>
          <w:rFonts w:ascii="黑体" w:eastAsia="黑体" w:hAnsi="黑体"/>
          <w:spacing w:val="18"/>
          <w:sz w:val="28"/>
          <w:szCs w:val="28"/>
        </w:rPr>
      </w:pPr>
      <w:r>
        <w:rPr>
          <w:rFonts w:ascii="黑体" w:eastAsia="黑体" w:hAnsi="黑体" w:hint="eastAsia"/>
          <w:spacing w:val="18"/>
          <w:sz w:val="28"/>
          <w:szCs w:val="28"/>
        </w:rPr>
        <w:t>二、推选规则</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1.“全国向上向善好青年”人选推荐的起止时间为2022年2月14日9:00至3月1日17:00。</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2.凡符合条件的青年均可在“全国向上向善好青年”推选活动官方网页（http://xsxs.cyol.com/）自行申报。请点击网页“社会推荐”按钮，注册登录账号，填写推荐人员信息、上传照片和事迹材料。需通过网页上</w:t>
      </w:r>
      <w:proofErr w:type="gramStart"/>
      <w:r>
        <w:rPr>
          <w:rFonts w:ascii="仿宋_GB2312" w:eastAsia="仿宋_GB2312" w:hAnsi="Times New Roman" w:hint="eastAsia"/>
          <w:spacing w:val="18"/>
          <w:sz w:val="28"/>
          <w:szCs w:val="28"/>
        </w:rPr>
        <w:t>传以下</w:t>
      </w:r>
      <w:proofErr w:type="gramEnd"/>
      <w:r>
        <w:rPr>
          <w:rFonts w:ascii="仿宋_GB2312" w:eastAsia="仿宋_GB2312" w:hAnsi="Times New Roman" w:hint="eastAsia"/>
          <w:spacing w:val="18"/>
          <w:sz w:val="28"/>
          <w:szCs w:val="28"/>
        </w:rPr>
        <w:t>证明材料：一是打印网页自动生成的《推荐表》，经本地、本单位党组织或团组织审核并盖章后的扫描件或电子照片；二是所获得的主要荣誉证书扫描件或电子照片；三是个人事迹的媒体报道截图或链接；四是反映个人学习、工作和生活的照片。军队系统不参加社会推荐，统一由中央军委政治工作部组织局群团处推荐。</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3.主办方根据事迹情况筛选其中突出者，由其所在省份或系统团委进行资格审查，主办方参考省级团委意见确定候选人名单。</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4.候选人将接受网络推选和群众代表评议。团中央有关</w:t>
      </w:r>
      <w:proofErr w:type="gramStart"/>
      <w:r>
        <w:rPr>
          <w:rFonts w:ascii="仿宋_GB2312" w:eastAsia="仿宋_GB2312" w:hAnsi="Times New Roman" w:hint="eastAsia"/>
          <w:spacing w:val="18"/>
          <w:sz w:val="28"/>
          <w:szCs w:val="28"/>
        </w:rPr>
        <w:t>微信公众号</w:t>
      </w:r>
      <w:proofErr w:type="gramEnd"/>
      <w:r>
        <w:rPr>
          <w:rFonts w:ascii="仿宋_GB2312" w:eastAsia="仿宋_GB2312" w:hAnsi="Times New Roman" w:hint="eastAsia"/>
          <w:spacing w:val="18"/>
          <w:sz w:val="28"/>
          <w:szCs w:val="28"/>
        </w:rPr>
        <w:t>将建立网络推选平台，展示候选人事迹材料，接受广大青年学习、点赞、评议，持续一周时间。参与评议工作的群众代表集中对候选人事迹进行评议并提出评议意见。网络推选和群众代表评议将统筹进行，具体时间以发布公告为准。</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5.主办方根据群众代表评议意见，适当参考网络推选结果，提出“全国向上向善好青年”建议人选名单。各省级团委负责对</w:t>
      </w:r>
      <w:r>
        <w:rPr>
          <w:rFonts w:ascii="仿宋_GB2312" w:eastAsia="仿宋_GB2312" w:hAnsi="Times New Roman" w:hint="eastAsia"/>
          <w:spacing w:val="18"/>
          <w:sz w:val="28"/>
          <w:szCs w:val="28"/>
        </w:rPr>
        <w:lastRenderedPageBreak/>
        <w:t>建议人员进行政治审查，确保人选遵纪守法、品德崇高、作风正派。</w:t>
      </w:r>
    </w:p>
    <w:p w:rsidR="007813DB" w:rsidRDefault="00EB7354">
      <w:pPr>
        <w:spacing w:line="570" w:lineRule="exact"/>
        <w:ind w:firstLineChars="200" w:firstLine="632"/>
        <w:rPr>
          <w:rFonts w:ascii="仿宋_GB2312" w:eastAsia="仿宋_GB2312" w:hAnsi="Times New Roman"/>
          <w:spacing w:val="18"/>
          <w:sz w:val="28"/>
          <w:szCs w:val="28"/>
        </w:rPr>
      </w:pPr>
      <w:r>
        <w:rPr>
          <w:rFonts w:ascii="仿宋_GB2312" w:eastAsia="仿宋_GB2312" w:hAnsi="Times New Roman" w:hint="eastAsia"/>
          <w:spacing w:val="18"/>
          <w:sz w:val="28"/>
          <w:szCs w:val="28"/>
        </w:rPr>
        <w:t>6.推荐单位及个人应严肃推选纪律，规范活动程序，坚持实事求是、诚实守信原则，如有弄虚作假、诬陷诽谤等行为，一经查实，取消参选资格，并追究相关单位和人员责任。</w:t>
      </w:r>
    </w:p>
    <w:p w:rsidR="007813DB" w:rsidRDefault="00EB7354">
      <w:pPr>
        <w:spacing w:line="570" w:lineRule="exact"/>
        <w:ind w:firstLineChars="200" w:firstLine="632"/>
        <w:rPr>
          <w:rFonts w:ascii="Times New Roman" w:eastAsia="方正仿宋_GBK" w:hAnsi="Times New Roman"/>
          <w:spacing w:val="18"/>
          <w:sz w:val="28"/>
          <w:szCs w:val="28"/>
        </w:rPr>
      </w:pPr>
      <w:r>
        <w:rPr>
          <w:rFonts w:ascii="仿宋_GB2312" w:eastAsia="仿宋_GB2312" w:hAnsi="Times New Roman"/>
          <w:spacing w:val="18"/>
          <w:sz w:val="28"/>
          <w:szCs w:val="28"/>
        </w:rPr>
        <w:t>7.</w:t>
      </w:r>
      <w:r>
        <w:rPr>
          <w:rFonts w:ascii="仿宋_GB2312" w:eastAsia="仿宋_GB2312" w:hAnsi="Times New Roman" w:hint="eastAsia"/>
          <w:spacing w:val="18"/>
          <w:sz w:val="28"/>
          <w:szCs w:val="28"/>
        </w:rPr>
        <w:t>本活动最终解释权归主办方所有。</w:t>
      </w:r>
    </w:p>
    <w:p w:rsidR="007813DB" w:rsidRDefault="00EB7354">
      <w:pPr>
        <w:spacing w:line="570" w:lineRule="exact"/>
        <w:jc w:val="left"/>
        <w:rPr>
          <w:rFonts w:ascii="仿宋_GB2312" w:eastAsia="仿宋_GB2312" w:hAnsi="Times New Roman"/>
          <w:spacing w:val="18"/>
          <w:sz w:val="28"/>
          <w:szCs w:val="28"/>
        </w:rPr>
      </w:pPr>
      <w:r>
        <w:rPr>
          <w:rFonts w:ascii="黑体" w:eastAsia="黑体" w:hAnsi="黑体"/>
          <w:spacing w:val="18"/>
          <w:sz w:val="28"/>
          <w:szCs w:val="28"/>
        </w:rPr>
        <w:br w:type="page"/>
      </w:r>
      <w:r>
        <w:rPr>
          <w:rFonts w:ascii="仿宋_GB2312" w:eastAsia="仿宋_GB2312" w:hAnsi="Times New Roman" w:hint="eastAsia"/>
          <w:spacing w:val="18"/>
          <w:sz w:val="28"/>
          <w:szCs w:val="28"/>
        </w:rPr>
        <w:lastRenderedPageBreak/>
        <w:t>附件2</w:t>
      </w:r>
    </w:p>
    <w:p w:rsidR="007813DB" w:rsidRDefault="00EB7354">
      <w:pPr>
        <w:spacing w:line="570" w:lineRule="exact"/>
        <w:jc w:val="center"/>
        <w:rPr>
          <w:rFonts w:ascii="宋体" w:eastAsia="宋体" w:hAnsi="宋体"/>
          <w:b/>
          <w:bCs/>
          <w:spacing w:val="18"/>
          <w:sz w:val="36"/>
          <w:szCs w:val="36"/>
        </w:rPr>
      </w:pPr>
      <w:bookmarkStart w:id="2" w:name="_Hlk96440996"/>
      <w:r>
        <w:rPr>
          <w:rFonts w:ascii="宋体" w:eastAsia="宋体" w:hAnsi="宋体" w:hint="eastAsia"/>
          <w:b/>
          <w:bCs/>
          <w:spacing w:val="18"/>
          <w:sz w:val="36"/>
          <w:szCs w:val="36"/>
        </w:rPr>
        <w:t>“全国向上向善好青年”推荐表</w:t>
      </w:r>
      <w:bookmarkEnd w:id="2"/>
    </w:p>
    <w:tbl>
      <w:tblPr>
        <w:tblW w:w="97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2309"/>
        <w:gridCol w:w="1919"/>
        <w:gridCol w:w="1919"/>
        <w:gridCol w:w="1685"/>
      </w:tblGrid>
      <w:tr w:rsidR="007813DB">
        <w:trPr>
          <w:trHeight w:val="750"/>
          <w:tblCellSpacing w:w="0" w:type="dxa"/>
          <w:jc w:val="center"/>
        </w:trPr>
        <w:tc>
          <w:tcPr>
            <w:tcW w:w="984" w:type="pct"/>
            <w:tcMar>
              <w:top w:w="0" w:type="dxa"/>
              <w:left w:w="150" w:type="dxa"/>
              <w:bottom w:w="0" w:type="dxa"/>
              <w:right w:w="0" w:type="dxa"/>
            </w:tcMar>
            <w:vAlign w:val="center"/>
          </w:tcPr>
          <w:p w:rsidR="007813DB" w:rsidRDefault="00EB7354">
            <w:pPr>
              <w:spacing w:line="570" w:lineRule="exact"/>
              <w:jc w:val="center"/>
              <w:rPr>
                <w:b/>
                <w:bCs/>
                <w:spacing w:val="18"/>
              </w:rPr>
            </w:pPr>
            <w:r>
              <w:rPr>
                <w:rFonts w:hint="eastAsia"/>
                <w:b/>
                <w:bCs/>
                <w:spacing w:val="18"/>
              </w:rPr>
              <w:t>姓</w:t>
            </w:r>
            <w:r>
              <w:rPr>
                <w:b/>
                <w:bCs/>
                <w:spacing w:val="18"/>
              </w:rPr>
              <w:t xml:space="preserve">    </w:t>
            </w:r>
            <w:r>
              <w:rPr>
                <w:rFonts w:hint="eastAsia"/>
                <w:b/>
                <w:bCs/>
                <w:spacing w:val="18"/>
              </w:rPr>
              <w:t>名</w:t>
            </w:r>
          </w:p>
        </w:tc>
        <w:tc>
          <w:tcPr>
            <w:tcW w:w="1184" w:type="pct"/>
            <w:tcMar>
              <w:top w:w="0" w:type="dxa"/>
              <w:left w:w="150" w:type="dxa"/>
              <w:bottom w:w="0" w:type="dxa"/>
              <w:right w:w="0" w:type="dxa"/>
            </w:tcMar>
            <w:vAlign w:val="center"/>
          </w:tcPr>
          <w:p w:rsidR="007813DB" w:rsidRDefault="007813DB">
            <w:pPr>
              <w:spacing w:line="570" w:lineRule="exact"/>
              <w:rPr>
                <w:spacing w:val="18"/>
              </w:rPr>
            </w:pPr>
          </w:p>
        </w:tc>
        <w:tc>
          <w:tcPr>
            <w:tcW w:w="984" w:type="pct"/>
            <w:tcMar>
              <w:top w:w="0" w:type="dxa"/>
              <w:left w:w="150" w:type="dxa"/>
              <w:bottom w:w="0" w:type="dxa"/>
              <w:right w:w="0" w:type="dxa"/>
            </w:tcMar>
            <w:vAlign w:val="center"/>
          </w:tcPr>
          <w:p w:rsidR="007813DB" w:rsidRDefault="00EB7354">
            <w:pPr>
              <w:spacing w:line="570" w:lineRule="exact"/>
              <w:jc w:val="center"/>
              <w:rPr>
                <w:b/>
                <w:bCs/>
                <w:spacing w:val="18"/>
              </w:rPr>
            </w:pPr>
            <w:r>
              <w:rPr>
                <w:rFonts w:hint="eastAsia"/>
                <w:b/>
                <w:bCs/>
                <w:spacing w:val="18"/>
              </w:rPr>
              <w:t xml:space="preserve">性 </w:t>
            </w:r>
            <w:r>
              <w:rPr>
                <w:b/>
                <w:bCs/>
                <w:spacing w:val="18"/>
              </w:rPr>
              <w:t xml:space="preserve">   </w:t>
            </w:r>
            <w:r>
              <w:rPr>
                <w:rFonts w:hint="eastAsia"/>
                <w:b/>
                <w:bCs/>
                <w:spacing w:val="18"/>
              </w:rPr>
              <w:t>别</w:t>
            </w:r>
          </w:p>
        </w:tc>
        <w:tc>
          <w:tcPr>
            <w:tcW w:w="984" w:type="pct"/>
            <w:tcMar>
              <w:top w:w="0" w:type="dxa"/>
              <w:left w:w="150" w:type="dxa"/>
              <w:bottom w:w="0" w:type="dxa"/>
              <w:right w:w="0" w:type="dxa"/>
            </w:tcMar>
            <w:vAlign w:val="center"/>
          </w:tcPr>
          <w:p w:rsidR="007813DB" w:rsidRDefault="007813DB">
            <w:pPr>
              <w:spacing w:line="570" w:lineRule="exact"/>
              <w:rPr>
                <w:spacing w:val="18"/>
              </w:rPr>
            </w:pPr>
          </w:p>
        </w:tc>
        <w:tc>
          <w:tcPr>
            <w:tcW w:w="864" w:type="pct"/>
            <w:vMerge w:val="restart"/>
            <w:vAlign w:val="center"/>
          </w:tcPr>
          <w:p w:rsidR="007813DB" w:rsidRDefault="00EB7354">
            <w:pPr>
              <w:spacing w:line="570" w:lineRule="exact"/>
              <w:jc w:val="center"/>
              <w:rPr>
                <w:spacing w:val="18"/>
              </w:rPr>
            </w:pPr>
            <w:r>
              <w:rPr>
                <w:rFonts w:hint="eastAsia"/>
                <w:spacing w:val="18"/>
              </w:rPr>
              <w:t>1寸照片</w:t>
            </w:r>
          </w:p>
        </w:tc>
      </w:tr>
      <w:tr w:rsidR="007813DB">
        <w:trPr>
          <w:trHeight w:val="750"/>
          <w:tblCellSpacing w:w="0" w:type="dxa"/>
          <w:jc w:val="center"/>
        </w:trPr>
        <w:tc>
          <w:tcPr>
            <w:tcW w:w="984" w:type="pct"/>
            <w:tcMar>
              <w:top w:w="0" w:type="dxa"/>
              <w:left w:w="150" w:type="dxa"/>
              <w:bottom w:w="0" w:type="dxa"/>
              <w:right w:w="0" w:type="dxa"/>
            </w:tcMar>
            <w:vAlign w:val="center"/>
          </w:tcPr>
          <w:p w:rsidR="007813DB" w:rsidRDefault="00EB7354">
            <w:pPr>
              <w:spacing w:line="570" w:lineRule="exact"/>
              <w:jc w:val="center"/>
              <w:rPr>
                <w:b/>
                <w:bCs/>
                <w:spacing w:val="18"/>
              </w:rPr>
            </w:pPr>
            <w:r>
              <w:rPr>
                <w:rFonts w:hint="eastAsia"/>
                <w:b/>
                <w:bCs/>
                <w:spacing w:val="18"/>
              </w:rPr>
              <w:t>出生日期</w:t>
            </w:r>
          </w:p>
        </w:tc>
        <w:tc>
          <w:tcPr>
            <w:tcW w:w="1184" w:type="pct"/>
            <w:tcMar>
              <w:top w:w="0" w:type="dxa"/>
              <w:left w:w="150" w:type="dxa"/>
              <w:bottom w:w="0" w:type="dxa"/>
              <w:right w:w="0" w:type="dxa"/>
            </w:tcMar>
            <w:vAlign w:val="center"/>
          </w:tcPr>
          <w:p w:rsidR="007813DB" w:rsidRDefault="007813DB">
            <w:pPr>
              <w:spacing w:line="570" w:lineRule="exact"/>
              <w:rPr>
                <w:spacing w:val="18"/>
              </w:rPr>
            </w:pPr>
          </w:p>
        </w:tc>
        <w:tc>
          <w:tcPr>
            <w:tcW w:w="984" w:type="pct"/>
            <w:tcMar>
              <w:top w:w="0" w:type="dxa"/>
              <w:left w:w="150" w:type="dxa"/>
              <w:bottom w:w="0" w:type="dxa"/>
              <w:right w:w="0" w:type="dxa"/>
            </w:tcMar>
            <w:vAlign w:val="center"/>
          </w:tcPr>
          <w:p w:rsidR="007813DB" w:rsidRDefault="00EB7354">
            <w:pPr>
              <w:spacing w:line="570" w:lineRule="exact"/>
              <w:jc w:val="center"/>
              <w:rPr>
                <w:b/>
                <w:bCs/>
                <w:spacing w:val="18"/>
              </w:rPr>
            </w:pPr>
            <w:r>
              <w:rPr>
                <w:rFonts w:hint="eastAsia"/>
                <w:b/>
                <w:bCs/>
                <w:spacing w:val="18"/>
              </w:rPr>
              <w:t xml:space="preserve">民 </w:t>
            </w:r>
            <w:r>
              <w:rPr>
                <w:b/>
                <w:bCs/>
                <w:spacing w:val="18"/>
              </w:rPr>
              <w:t xml:space="preserve">   </w:t>
            </w:r>
            <w:r>
              <w:rPr>
                <w:rFonts w:hint="eastAsia"/>
                <w:b/>
                <w:bCs/>
                <w:spacing w:val="18"/>
              </w:rPr>
              <w:t>族</w:t>
            </w:r>
          </w:p>
        </w:tc>
        <w:tc>
          <w:tcPr>
            <w:tcW w:w="984" w:type="pct"/>
            <w:tcMar>
              <w:top w:w="0" w:type="dxa"/>
              <w:left w:w="150" w:type="dxa"/>
              <w:bottom w:w="0" w:type="dxa"/>
              <w:right w:w="0" w:type="dxa"/>
            </w:tcMar>
            <w:vAlign w:val="center"/>
          </w:tcPr>
          <w:p w:rsidR="007813DB" w:rsidRDefault="007813DB">
            <w:pPr>
              <w:spacing w:line="570" w:lineRule="exact"/>
              <w:rPr>
                <w:spacing w:val="18"/>
              </w:rPr>
            </w:pPr>
          </w:p>
        </w:tc>
        <w:tc>
          <w:tcPr>
            <w:tcW w:w="0" w:type="auto"/>
            <w:vMerge/>
            <w:vAlign w:val="center"/>
          </w:tcPr>
          <w:p w:rsidR="007813DB" w:rsidRDefault="007813DB">
            <w:pPr>
              <w:spacing w:line="570" w:lineRule="exact"/>
              <w:rPr>
                <w:rFonts w:ascii="宋体" w:eastAsia="宋体" w:hAnsi="宋体" w:cs="宋体"/>
                <w:spacing w:val="18"/>
                <w:sz w:val="24"/>
                <w:szCs w:val="24"/>
              </w:rPr>
            </w:pPr>
          </w:p>
        </w:tc>
      </w:tr>
      <w:tr w:rsidR="007813DB">
        <w:trPr>
          <w:trHeight w:val="750"/>
          <w:tblCellSpacing w:w="0" w:type="dxa"/>
          <w:jc w:val="center"/>
        </w:trPr>
        <w:tc>
          <w:tcPr>
            <w:tcW w:w="984" w:type="pct"/>
            <w:tcMar>
              <w:top w:w="0" w:type="dxa"/>
              <w:left w:w="150" w:type="dxa"/>
              <w:bottom w:w="0" w:type="dxa"/>
              <w:right w:w="0" w:type="dxa"/>
            </w:tcMar>
            <w:vAlign w:val="center"/>
          </w:tcPr>
          <w:p w:rsidR="007813DB" w:rsidRDefault="00EB7354">
            <w:pPr>
              <w:spacing w:line="570" w:lineRule="exact"/>
              <w:jc w:val="center"/>
              <w:rPr>
                <w:b/>
                <w:bCs/>
                <w:spacing w:val="18"/>
              </w:rPr>
            </w:pPr>
            <w:r>
              <w:rPr>
                <w:rFonts w:hint="eastAsia"/>
                <w:b/>
                <w:bCs/>
                <w:spacing w:val="18"/>
              </w:rPr>
              <w:t>政治面貌</w:t>
            </w:r>
          </w:p>
        </w:tc>
        <w:tc>
          <w:tcPr>
            <w:tcW w:w="1184" w:type="pct"/>
            <w:tcMar>
              <w:top w:w="0" w:type="dxa"/>
              <w:left w:w="150" w:type="dxa"/>
              <w:bottom w:w="0" w:type="dxa"/>
              <w:right w:w="0" w:type="dxa"/>
            </w:tcMar>
            <w:vAlign w:val="center"/>
          </w:tcPr>
          <w:p w:rsidR="007813DB" w:rsidRDefault="007813DB">
            <w:pPr>
              <w:spacing w:line="570" w:lineRule="exact"/>
              <w:rPr>
                <w:spacing w:val="18"/>
              </w:rPr>
            </w:pPr>
          </w:p>
        </w:tc>
        <w:tc>
          <w:tcPr>
            <w:tcW w:w="984" w:type="pct"/>
            <w:tcMar>
              <w:top w:w="0" w:type="dxa"/>
              <w:left w:w="150" w:type="dxa"/>
              <w:bottom w:w="0" w:type="dxa"/>
              <w:right w:w="0" w:type="dxa"/>
            </w:tcMar>
            <w:vAlign w:val="center"/>
          </w:tcPr>
          <w:p w:rsidR="007813DB" w:rsidRDefault="00EB7354">
            <w:pPr>
              <w:spacing w:line="570" w:lineRule="exact"/>
              <w:jc w:val="center"/>
              <w:rPr>
                <w:b/>
                <w:bCs/>
                <w:spacing w:val="18"/>
              </w:rPr>
            </w:pPr>
            <w:r>
              <w:rPr>
                <w:rFonts w:hint="eastAsia"/>
                <w:b/>
                <w:bCs/>
                <w:spacing w:val="18"/>
              </w:rPr>
              <w:t>申报类别</w:t>
            </w:r>
          </w:p>
        </w:tc>
        <w:tc>
          <w:tcPr>
            <w:tcW w:w="984" w:type="pct"/>
            <w:tcMar>
              <w:top w:w="0" w:type="dxa"/>
              <w:left w:w="150" w:type="dxa"/>
              <w:bottom w:w="0" w:type="dxa"/>
              <w:right w:w="0" w:type="dxa"/>
            </w:tcMar>
            <w:vAlign w:val="center"/>
          </w:tcPr>
          <w:p w:rsidR="007813DB" w:rsidRDefault="007813DB">
            <w:pPr>
              <w:spacing w:line="570" w:lineRule="exact"/>
              <w:rPr>
                <w:spacing w:val="18"/>
              </w:rPr>
            </w:pPr>
          </w:p>
        </w:tc>
        <w:tc>
          <w:tcPr>
            <w:tcW w:w="0" w:type="auto"/>
            <w:vMerge/>
            <w:vAlign w:val="center"/>
          </w:tcPr>
          <w:p w:rsidR="007813DB" w:rsidRDefault="007813DB">
            <w:pPr>
              <w:spacing w:line="570" w:lineRule="exact"/>
              <w:rPr>
                <w:rFonts w:ascii="宋体" w:eastAsia="宋体" w:hAnsi="宋体" w:cs="宋体"/>
                <w:spacing w:val="18"/>
                <w:sz w:val="24"/>
                <w:szCs w:val="24"/>
              </w:rPr>
            </w:pPr>
          </w:p>
        </w:tc>
      </w:tr>
      <w:tr w:rsidR="007813DB">
        <w:trPr>
          <w:trHeight w:val="750"/>
          <w:tblCellSpacing w:w="0" w:type="dxa"/>
          <w:jc w:val="center"/>
        </w:trPr>
        <w:tc>
          <w:tcPr>
            <w:tcW w:w="984" w:type="pct"/>
            <w:tcMar>
              <w:top w:w="0" w:type="dxa"/>
              <w:left w:w="150" w:type="dxa"/>
              <w:bottom w:w="0" w:type="dxa"/>
              <w:right w:w="0" w:type="dxa"/>
            </w:tcMar>
            <w:vAlign w:val="center"/>
          </w:tcPr>
          <w:p w:rsidR="007813DB" w:rsidRDefault="00EB7354">
            <w:pPr>
              <w:spacing w:line="570" w:lineRule="exact"/>
              <w:jc w:val="center"/>
              <w:rPr>
                <w:b/>
                <w:bCs/>
                <w:spacing w:val="18"/>
              </w:rPr>
            </w:pPr>
            <w:r>
              <w:rPr>
                <w:rFonts w:hint="eastAsia"/>
                <w:b/>
                <w:bCs/>
                <w:spacing w:val="18"/>
              </w:rPr>
              <w:t>手机号码</w:t>
            </w:r>
          </w:p>
        </w:tc>
        <w:tc>
          <w:tcPr>
            <w:tcW w:w="1184" w:type="pct"/>
            <w:tcMar>
              <w:top w:w="0" w:type="dxa"/>
              <w:left w:w="150" w:type="dxa"/>
              <w:bottom w:w="0" w:type="dxa"/>
              <w:right w:w="0" w:type="dxa"/>
            </w:tcMar>
            <w:vAlign w:val="center"/>
          </w:tcPr>
          <w:p w:rsidR="007813DB" w:rsidRDefault="007813DB">
            <w:pPr>
              <w:spacing w:line="570" w:lineRule="exact"/>
              <w:rPr>
                <w:spacing w:val="18"/>
              </w:rPr>
            </w:pPr>
          </w:p>
        </w:tc>
        <w:tc>
          <w:tcPr>
            <w:tcW w:w="984" w:type="pct"/>
            <w:tcMar>
              <w:top w:w="0" w:type="dxa"/>
              <w:left w:w="150" w:type="dxa"/>
              <w:bottom w:w="0" w:type="dxa"/>
              <w:right w:w="0" w:type="dxa"/>
            </w:tcMar>
            <w:vAlign w:val="center"/>
          </w:tcPr>
          <w:p w:rsidR="007813DB" w:rsidRDefault="00EB7354">
            <w:pPr>
              <w:spacing w:line="570" w:lineRule="exact"/>
              <w:jc w:val="center"/>
              <w:rPr>
                <w:b/>
                <w:bCs/>
                <w:spacing w:val="18"/>
              </w:rPr>
            </w:pPr>
            <w:r>
              <w:rPr>
                <w:rFonts w:hint="eastAsia"/>
                <w:b/>
                <w:bCs/>
                <w:spacing w:val="18"/>
              </w:rPr>
              <w:t>单位、职务</w:t>
            </w:r>
          </w:p>
        </w:tc>
        <w:tc>
          <w:tcPr>
            <w:tcW w:w="1848" w:type="pct"/>
            <w:gridSpan w:val="2"/>
            <w:tcMar>
              <w:top w:w="0" w:type="dxa"/>
              <w:left w:w="150" w:type="dxa"/>
              <w:bottom w:w="0" w:type="dxa"/>
              <w:right w:w="0" w:type="dxa"/>
            </w:tcMar>
            <w:vAlign w:val="center"/>
          </w:tcPr>
          <w:p w:rsidR="007813DB" w:rsidRDefault="007813DB">
            <w:pPr>
              <w:spacing w:line="570" w:lineRule="exact"/>
              <w:rPr>
                <w:spacing w:val="18"/>
              </w:rPr>
            </w:pPr>
          </w:p>
        </w:tc>
      </w:tr>
      <w:tr w:rsidR="007813DB">
        <w:trPr>
          <w:trHeight w:val="2421"/>
          <w:tblCellSpacing w:w="0" w:type="dxa"/>
          <w:jc w:val="center"/>
        </w:trPr>
        <w:tc>
          <w:tcPr>
            <w:tcW w:w="984" w:type="pct"/>
            <w:tcMar>
              <w:top w:w="0" w:type="dxa"/>
              <w:left w:w="150" w:type="dxa"/>
              <w:bottom w:w="0" w:type="dxa"/>
              <w:right w:w="0" w:type="dxa"/>
            </w:tcMar>
            <w:vAlign w:val="center"/>
          </w:tcPr>
          <w:p w:rsidR="007813DB" w:rsidRDefault="00EB7354">
            <w:pPr>
              <w:spacing w:line="570" w:lineRule="exact"/>
              <w:jc w:val="center"/>
              <w:rPr>
                <w:rFonts w:ascii="宋体" w:eastAsia="宋体" w:hAnsi="宋体" w:cs="宋体"/>
                <w:b/>
                <w:bCs/>
                <w:spacing w:val="18"/>
                <w:sz w:val="24"/>
                <w:szCs w:val="24"/>
              </w:rPr>
            </w:pPr>
            <w:r>
              <w:rPr>
                <w:rFonts w:hint="eastAsia"/>
                <w:b/>
                <w:bCs/>
                <w:spacing w:val="18"/>
              </w:rPr>
              <w:t>曾获</w:t>
            </w:r>
            <w:r>
              <w:rPr>
                <w:rFonts w:hint="eastAsia"/>
                <w:b/>
                <w:bCs/>
                <w:spacing w:val="18"/>
              </w:rPr>
              <w:br/>
              <w:t>主要</w:t>
            </w:r>
            <w:r>
              <w:rPr>
                <w:rFonts w:hint="eastAsia"/>
                <w:b/>
                <w:bCs/>
                <w:spacing w:val="18"/>
              </w:rPr>
              <w:br/>
              <w:t>荣誉</w:t>
            </w:r>
          </w:p>
        </w:tc>
        <w:tc>
          <w:tcPr>
            <w:tcW w:w="4016" w:type="pct"/>
            <w:gridSpan w:val="4"/>
            <w:tcMar>
              <w:top w:w="0" w:type="dxa"/>
              <w:left w:w="150" w:type="dxa"/>
              <w:bottom w:w="0" w:type="dxa"/>
              <w:right w:w="0" w:type="dxa"/>
            </w:tcMar>
          </w:tcPr>
          <w:p w:rsidR="007813DB" w:rsidRDefault="00EB7354">
            <w:pPr>
              <w:spacing w:line="570" w:lineRule="exact"/>
              <w:rPr>
                <w:rFonts w:ascii="仿宋_GB2312" w:eastAsia="仿宋_GB2312"/>
                <w:spacing w:val="18"/>
              </w:rPr>
            </w:pPr>
            <w:r>
              <w:rPr>
                <w:rFonts w:ascii="仿宋_GB2312" w:eastAsia="仿宋_GB2312" w:hint="eastAsia"/>
                <w:spacing w:val="18"/>
              </w:rPr>
              <w:t>（填写主要荣誉，最多5项）</w:t>
            </w:r>
          </w:p>
        </w:tc>
      </w:tr>
      <w:tr w:rsidR="007813DB" w:rsidTr="00EB7354">
        <w:trPr>
          <w:trHeight w:val="5216"/>
          <w:tblCellSpacing w:w="0" w:type="dxa"/>
          <w:jc w:val="center"/>
        </w:trPr>
        <w:tc>
          <w:tcPr>
            <w:tcW w:w="984" w:type="pct"/>
            <w:tcMar>
              <w:top w:w="0" w:type="dxa"/>
              <w:left w:w="150" w:type="dxa"/>
              <w:bottom w:w="0" w:type="dxa"/>
              <w:right w:w="0" w:type="dxa"/>
            </w:tcMar>
            <w:vAlign w:val="center"/>
          </w:tcPr>
          <w:p w:rsidR="007813DB" w:rsidRDefault="00EB7354">
            <w:pPr>
              <w:spacing w:line="570" w:lineRule="exact"/>
              <w:jc w:val="center"/>
              <w:rPr>
                <w:b/>
                <w:bCs/>
                <w:spacing w:val="18"/>
              </w:rPr>
            </w:pPr>
            <w:r>
              <w:rPr>
                <w:rFonts w:hint="eastAsia"/>
                <w:b/>
                <w:bCs/>
                <w:spacing w:val="18"/>
              </w:rPr>
              <w:t>事迹</w:t>
            </w:r>
            <w:r>
              <w:rPr>
                <w:b/>
                <w:bCs/>
                <w:spacing w:val="18"/>
              </w:rPr>
              <w:br/>
            </w:r>
            <w:r>
              <w:rPr>
                <w:rFonts w:hint="eastAsia"/>
                <w:b/>
                <w:bCs/>
                <w:spacing w:val="18"/>
              </w:rPr>
              <w:t>简介</w:t>
            </w:r>
          </w:p>
        </w:tc>
        <w:tc>
          <w:tcPr>
            <w:tcW w:w="4016" w:type="pct"/>
            <w:gridSpan w:val="4"/>
            <w:tcMar>
              <w:top w:w="0" w:type="dxa"/>
              <w:left w:w="150" w:type="dxa"/>
              <w:bottom w:w="0" w:type="dxa"/>
              <w:right w:w="0" w:type="dxa"/>
            </w:tcMar>
          </w:tcPr>
          <w:p w:rsidR="007813DB" w:rsidRDefault="00EB7354">
            <w:pPr>
              <w:spacing w:line="570" w:lineRule="exact"/>
              <w:rPr>
                <w:b/>
                <w:bCs/>
                <w:spacing w:val="18"/>
              </w:rPr>
            </w:pPr>
            <w:r>
              <w:rPr>
                <w:rFonts w:ascii="仿宋_GB2312" w:eastAsia="仿宋_GB2312" w:hint="eastAsia"/>
                <w:spacing w:val="18"/>
              </w:rPr>
              <w:t>（本栏事迹简介填写</w:t>
            </w:r>
            <w:r>
              <w:rPr>
                <w:rFonts w:ascii="仿宋_GB2312" w:eastAsia="仿宋_GB2312"/>
                <w:spacing w:val="18"/>
              </w:rPr>
              <w:t>100-200</w:t>
            </w:r>
            <w:r>
              <w:rPr>
                <w:rFonts w:ascii="仿宋_GB2312" w:eastAsia="仿宋_GB2312" w:hint="eastAsia"/>
                <w:spacing w:val="18"/>
              </w:rPr>
              <w:t>字，可另附个人详细事迹1</w:t>
            </w:r>
            <w:r>
              <w:rPr>
                <w:rFonts w:ascii="仿宋_GB2312" w:eastAsia="仿宋_GB2312"/>
                <w:spacing w:val="18"/>
              </w:rPr>
              <w:t>000-2000</w:t>
            </w:r>
            <w:r>
              <w:rPr>
                <w:rFonts w:ascii="仿宋_GB2312" w:eastAsia="仿宋_GB2312" w:hint="eastAsia"/>
                <w:spacing w:val="18"/>
              </w:rPr>
              <w:t>字）</w:t>
            </w:r>
          </w:p>
        </w:tc>
      </w:tr>
    </w:tbl>
    <w:p w:rsidR="007813DB" w:rsidRDefault="007813DB" w:rsidP="00EB7354">
      <w:pPr>
        <w:spacing w:line="570" w:lineRule="exact"/>
        <w:rPr>
          <w:rFonts w:ascii="宋体" w:eastAsia="宋体" w:hAnsi="宋体"/>
          <w:b/>
          <w:bCs/>
          <w:spacing w:val="18"/>
          <w:sz w:val="36"/>
          <w:szCs w:val="36"/>
        </w:rPr>
      </w:pPr>
    </w:p>
    <w:sectPr w:rsidR="007813DB">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Malgun Gothic Semilight"/>
    <w:charset w:val="86"/>
    <w:family w:val="script"/>
    <w:pitch w:val="default"/>
    <w:sig w:usb0="00000000" w:usb1="08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8D"/>
    <w:rsid w:val="EBF98A35"/>
    <w:rsid w:val="000079E3"/>
    <w:rsid w:val="0005100A"/>
    <w:rsid w:val="00117431"/>
    <w:rsid w:val="002274CC"/>
    <w:rsid w:val="003145CE"/>
    <w:rsid w:val="00314F8D"/>
    <w:rsid w:val="00393C0A"/>
    <w:rsid w:val="003A3990"/>
    <w:rsid w:val="00410E52"/>
    <w:rsid w:val="004B30C1"/>
    <w:rsid w:val="005146E0"/>
    <w:rsid w:val="005C7660"/>
    <w:rsid w:val="005E7CCA"/>
    <w:rsid w:val="00623E20"/>
    <w:rsid w:val="007421CC"/>
    <w:rsid w:val="007566D1"/>
    <w:rsid w:val="007813DB"/>
    <w:rsid w:val="0084029A"/>
    <w:rsid w:val="008D4A2E"/>
    <w:rsid w:val="008D6E71"/>
    <w:rsid w:val="008E41F1"/>
    <w:rsid w:val="00962CD4"/>
    <w:rsid w:val="00BE4479"/>
    <w:rsid w:val="00DC40FF"/>
    <w:rsid w:val="00E47C93"/>
    <w:rsid w:val="00E56C00"/>
    <w:rsid w:val="00EB7354"/>
    <w:rsid w:val="00F43A56"/>
    <w:rsid w:val="00F550E1"/>
    <w:rsid w:val="00F67E0D"/>
    <w:rsid w:val="53FE8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175D"/>
  <w15:docId w15:val="{09777D7F-779F-4C7D-BFD0-FD7E770A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2306</dc:creator>
  <cp:lastModifiedBy>杨阳</cp:lastModifiedBy>
  <cp:revision>14</cp:revision>
  <cp:lastPrinted>2022-02-23T08:57:00Z</cp:lastPrinted>
  <dcterms:created xsi:type="dcterms:W3CDTF">2022-02-22T23:32:00Z</dcterms:created>
  <dcterms:modified xsi:type="dcterms:W3CDTF">2022-02-23T03:08:00Z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