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57" w:rsidRDefault="005B3057" w:rsidP="005B3057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附件1:</w:t>
      </w:r>
    </w:p>
    <w:p w:rsidR="005B3057" w:rsidRDefault="005B3057" w:rsidP="005B3057">
      <w:pPr>
        <w:ind w:firstLineChars="200" w:firstLine="643"/>
        <w:jc w:val="center"/>
        <w:textAlignment w:val="baseline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上海理工大学优秀学生会评选办法</w:t>
      </w:r>
    </w:p>
    <w:p w:rsidR="005B3057" w:rsidRDefault="005B3057" w:rsidP="005B3057">
      <w:pPr>
        <w:spacing w:line="440" w:lineRule="exact"/>
        <w:ind w:firstLineChars="200" w:firstLine="643"/>
        <w:jc w:val="left"/>
        <w:textAlignment w:val="baseline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一、年度工作总结及相关材料：50%</w:t>
      </w:r>
    </w:p>
    <w:p w:rsidR="005B3057" w:rsidRDefault="005B3057" w:rsidP="005B3057">
      <w:pPr>
        <w:spacing w:line="440" w:lineRule="exact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</w:t>
      </w:r>
      <w:r>
        <w:rPr>
          <w:rFonts w:ascii="仿宋_GB2312" w:eastAsia="仿宋_GB2312"/>
          <w:sz w:val="32"/>
          <w:szCs w:val="32"/>
        </w:rPr>
        <w:t>学生会依据《</w:t>
      </w:r>
      <w:r>
        <w:rPr>
          <w:rFonts w:ascii="仿宋_GB2312" w:eastAsia="仿宋_GB2312" w:hint="eastAsia"/>
          <w:sz w:val="32"/>
          <w:szCs w:val="32"/>
        </w:rPr>
        <w:t>考核办法</w:t>
      </w:r>
      <w:r>
        <w:rPr>
          <w:rFonts w:ascii="仿宋_GB2312" w:eastAsia="仿宋_GB2312"/>
          <w:sz w:val="32"/>
          <w:szCs w:val="32"/>
        </w:rPr>
        <w:t>》，向</w:t>
      </w:r>
      <w:r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/>
          <w:sz w:val="32"/>
          <w:szCs w:val="32"/>
        </w:rPr>
        <w:t>学生</w:t>
      </w:r>
      <w:r>
        <w:rPr>
          <w:rFonts w:ascii="仿宋_GB2312" w:eastAsia="仿宋_GB2312" w:hint="eastAsia"/>
          <w:sz w:val="32"/>
          <w:szCs w:val="32"/>
        </w:rPr>
        <w:t>会上交考核材料（电子版），校团委和</w:t>
      </w:r>
      <w:proofErr w:type="gramStart"/>
      <w:r>
        <w:rPr>
          <w:rFonts w:ascii="仿宋_GB2312" w:eastAsia="仿宋_GB2312" w:hint="eastAsia"/>
          <w:sz w:val="32"/>
          <w:szCs w:val="32"/>
        </w:rPr>
        <w:t>校学生会</w:t>
      </w:r>
      <w:proofErr w:type="gramEnd"/>
      <w:r>
        <w:rPr>
          <w:rFonts w:ascii="仿宋_GB2312" w:eastAsia="仿宋_GB2312" w:hint="eastAsia"/>
          <w:sz w:val="32"/>
          <w:szCs w:val="32"/>
        </w:rPr>
        <w:t>主席团根据考核材料进行考核打分，考核材料</w:t>
      </w:r>
      <w:proofErr w:type="gramStart"/>
      <w:r>
        <w:rPr>
          <w:rFonts w:ascii="仿宋_GB2312" w:eastAsia="仿宋_GB2312" w:hint="eastAsia"/>
          <w:sz w:val="32"/>
          <w:szCs w:val="32"/>
        </w:rPr>
        <w:t>占最终</w:t>
      </w:r>
      <w:proofErr w:type="gramEnd"/>
      <w:r>
        <w:rPr>
          <w:rFonts w:ascii="仿宋_GB2312" w:eastAsia="仿宋_GB2312" w:hint="eastAsia"/>
          <w:sz w:val="32"/>
          <w:szCs w:val="32"/>
        </w:rPr>
        <w:t>成绩50%</w:t>
      </w:r>
      <w:r>
        <w:rPr>
          <w:rFonts w:ascii="仿宋_GB2312" w:eastAsia="仿宋_GB2312"/>
          <w:sz w:val="32"/>
          <w:szCs w:val="32"/>
        </w:rPr>
        <w:t>。</w:t>
      </w:r>
    </w:p>
    <w:p w:rsidR="005B3057" w:rsidRDefault="005B3057" w:rsidP="005B3057">
      <w:pPr>
        <w:spacing w:line="440" w:lineRule="exact"/>
        <w:ind w:firstLineChars="200" w:firstLine="643"/>
        <w:jc w:val="left"/>
        <w:textAlignment w:val="baseline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二、网上展示：20%</w:t>
      </w:r>
    </w:p>
    <w:p w:rsidR="005B3057" w:rsidRDefault="005B3057" w:rsidP="005B3057">
      <w:pPr>
        <w:spacing w:line="440" w:lineRule="exact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各学院学生会请于12月6日前，在院会的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发布“学院学生会风采展示”推文，内容自行编辑，图文并茂展示自己学院学生会在考核期间的特色工作。</w:t>
      </w:r>
    </w:p>
    <w:p w:rsidR="005B3057" w:rsidRDefault="005B3057" w:rsidP="005B3057">
      <w:pPr>
        <w:spacing w:line="440" w:lineRule="exact"/>
        <w:ind w:firstLineChars="200" w:firstLine="643"/>
        <w:jc w:val="left"/>
        <w:textAlignment w:val="baseline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三、现场答辩：30%</w:t>
      </w:r>
    </w:p>
    <w:p w:rsidR="005B3057" w:rsidRDefault="005B3057" w:rsidP="005B3057">
      <w:pPr>
        <w:spacing w:line="440" w:lineRule="exact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校学生会组织评选答辩，各院会主席团代表进行8分钟内的PPT展示，答辩内容包括：学生会工作总结一览、特色工作、创新情况等。答辩环节重在考核学生会主席的领导力和表达能力，以此推进学生干部的素质培养。</w:t>
      </w:r>
    </w:p>
    <w:p w:rsidR="005B3057" w:rsidRDefault="005B3057" w:rsidP="005B3057">
      <w:pPr>
        <w:spacing w:line="440" w:lineRule="exact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（二）现场答辩校团委老师占50%权重，校学生会主席团占50%权重。</w:t>
      </w:r>
    </w:p>
    <w:p w:rsidR="005B3057" w:rsidRDefault="005B3057" w:rsidP="005B3057">
      <w:pPr>
        <w:spacing w:line="440" w:lineRule="exact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（三）评审委员会进行最后的核定分数以及排名，由校学生会进行结果公示。</w:t>
      </w:r>
    </w:p>
    <w:p w:rsidR="005B3057" w:rsidRDefault="005B3057" w:rsidP="005B3057">
      <w:pPr>
        <w:spacing w:line="440" w:lineRule="exact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说明：各学院学生会存在下列情况之一者，取消其评选资格。</w:t>
      </w:r>
    </w:p>
    <w:p w:rsidR="005B3057" w:rsidRDefault="005B3057" w:rsidP="005B3057">
      <w:pPr>
        <w:spacing w:line="440" w:lineRule="exact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1.学生会成员有违法、违纪受处分的，取消其参评资格；</w:t>
      </w:r>
    </w:p>
    <w:p w:rsidR="005B3057" w:rsidRDefault="005B3057" w:rsidP="005B3057">
      <w:pPr>
        <w:spacing w:line="440" w:lineRule="exact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2.评选过程中，参评学生会成员有欺骗作弊行为或其它严重违反评选办法行为的，一经查实，取消其参评资格；</w:t>
      </w:r>
    </w:p>
    <w:p w:rsidR="005B3057" w:rsidRDefault="005B3057" w:rsidP="005B3057">
      <w:pPr>
        <w:spacing w:line="440" w:lineRule="exact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3.评选过程中，存在其他违规行为，经校学生会主席团研究认定，取消其参评资格。</w:t>
      </w:r>
    </w:p>
    <w:p w:rsidR="005B3057" w:rsidRDefault="005B3057" w:rsidP="005B3057">
      <w:pPr>
        <w:spacing w:line="440" w:lineRule="exact"/>
        <w:textAlignment w:val="baseline"/>
        <w:rPr>
          <w:rFonts w:ascii="仿宋_GB2312" w:eastAsia="仿宋_GB2312" w:hint="eastAsia"/>
          <w:sz w:val="32"/>
          <w:szCs w:val="32"/>
        </w:rPr>
      </w:pPr>
    </w:p>
    <w:p w:rsidR="007113EC" w:rsidRDefault="007113EC" w:rsidP="005B3057">
      <w:pPr>
        <w:spacing w:line="440" w:lineRule="exact"/>
        <w:jc w:val="right"/>
        <w:textAlignment w:val="baseline"/>
        <w:rPr>
          <w:rFonts w:ascii="仿宋_GB2312" w:eastAsia="仿宋_GB2312"/>
          <w:sz w:val="32"/>
          <w:szCs w:val="32"/>
        </w:rPr>
      </w:pPr>
    </w:p>
    <w:p w:rsidR="005B3057" w:rsidRDefault="005B3057" w:rsidP="005B3057">
      <w:pPr>
        <w:spacing w:line="440" w:lineRule="exact"/>
        <w:jc w:val="right"/>
        <w:textAlignment w:val="baseline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lastRenderedPageBreak/>
        <w:t>上海理工大学学生会</w:t>
      </w:r>
    </w:p>
    <w:p w:rsidR="005B3057" w:rsidRDefault="005B3057" w:rsidP="005B3057">
      <w:pPr>
        <w:spacing w:line="440" w:lineRule="exact"/>
        <w:jc w:val="righ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D01A6" w:rsidRPr="005B3057" w:rsidRDefault="001D01A6"/>
    <w:sectPr w:rsidR="001D01A6" w:rsidRPr="005B3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57"/>
    <w:rsid w:val="001D01A6"/>
    <w:rsid w:val="005B3057"/>
    <w:rsid w:val="0071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462A"/>
  <w15:chartTrackingRefBased/>
  <w15:docId w15:val="{4DB18ABB-7153-4E61-A517-7E41242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3057"/>
    <w:pPr>
      <w:widowControl w:val="0"/>
      <w:jc w:val="both"/>
    </w:pPr>
    <w:rPr>
      <w:rFonts w:ascii="宋体" w:eastAsia="宋体" w:hAnsi="宋体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之赧</dc:creator>
  <cp:keywords/>
  <dc:description/>
  <cp:lastModifiedBy>陆 之赧</cp:lastModifiedBy>
  <cp:revision>2</cp:revision>
  <dcterms:created xsi:type="dcterms:W3CDTF">2019-10-30T15:14:00Z</dcterms:created>
  <dcterms:modified xsi:type="dcterms:W3CDTF">2019-10-30T15:15:00Z</dcterms:modified>
</cp:coreProperties>
</file>