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286" w:rsidRDefault="000B4286" w:rsidP="000B4286">
      <w:pPr>
        <w:widowControl/>
        <w:spacing w:line="576" w:lineRule="exact"/>
        <w:ind w:right="11"/>
        <w:jc w:val="left"/>
        <w:textAlignment w:val="baseline"/>
        <w:rPr>
          <w:rFonts w:ascii="Times New Roman" w:eastAsia="黑体" w:hAnsi="Times New Roman" w:cs="Times New Roman" w:hint="default"/>
          <w:color w:val="auto"/>
          <w:sz w:val="32"/>
          <w:szCs w:val="32"/>
          <w:lang w:eastAsia="zh-CN"/>
        </w:rPr>
      </w:pPr>
      <w:r>
        <w:rPr>
          <w:rFonts w:ascii="黑体" w:eastAsia="黑体" w:hAnsi="黑体" w:cs="黑体"/>
          <w:color w:val="auto"/>
          <w:sz w:val="32"/>
          <w:szCs w:val="32"/>
          <w:lang w:eastAsia="zh-CN"/>
        </w:rPr>
        <w:t>附件</w:t>
      </w:r>
      <w:r>
        <w:rPr>
          <w:rFonts w:ascii="Times New Roman" w:eastAsia="黑体" w:hAnsi="Times New Roman" w:cs="Times New Roman" w:hint="default"/>
          <w:color w:val="auto"/>
          <w:sz w:val="32"/>
          <w:szCs w:val="32"/>
          <w:lang w:eastAsia="zh-CN"/>
        </w:rPr>
        <w:t>1</w:t>
      </w:r>
    </w:p>
    <w:p w:rsidR="000B4286" w:rsidRDefault="000B4286" w:rsidP="000B4286">
      <w:pPr>
        <w:widowControl/>
        <w:spacing w:line="560" w:lineRule="exact"/>
        <w:jc w:val="center"/>
        <w:rPr>
          <w:rFonts w:ascii="方正小标宋简体" w:eastAsia="方正小标宋简体" w:hAnsi="方正小标宋简体" w:hint="default"/>
          <w:color w:val="auto"/>
          <w:sz w:val="32"/>
          <w:szCs w:val="32"/>
          <w:lang w:eastAsia="zh-CN"/>
        </w:rPr>
      </w:pPr>
      <w:r>
        <w:rPr>
          <w:rFonts w:ascii="方正小标宋简体" w:eastAsia="方正小标宋简体" w:hAnsi="方正小标宋简体"/>
          <w:color w:val="auto"/>
          <w:sz w:val="44"/>
          <w:szCs w:val="44"/>
          <w:lang w:eastAsia="zh-CN"/>
        </w:rPr>
        <w:t>二级学院学生会组织深化改革评估备案表</w:t>
      </w:r>
    </w:p>
    <w:p w:rsidR="000B4286" w:rsidRDefault="000B4286" w:rsidP="000B4286">
      <w:pPr>
        <w:spacing w:line="560" w:lineRule="exact"/>
        <w:jc w:val="left"/>
        <w:rPr>
          <w:rFonts w:ascii="方正大标宋简体" w:eastAsia="方正大标宋简体" w:hAnsi="Calibri" w:hint="default"/>
          <w:color w:val="auto"/>
          <w:sz w:val="32"/>
          <w:szCs w:val="32"/>
          <w:lang w:eastAsia="zh-CN"/>
        </w:rPr>
      </w:pPr>
    </w:p>
    <w:p w:rsidR="000B4286" w:rsidRDefault="000B4286" w:rsidP="000B4286">
      <w:pPr>
        <w:spacing w:line="560" w:lineRule="exact"/>
        <w:jc w:val="left"/>
        <w:rPr>
          <w:rFonts w:ascii="方正仿宋简体" w:eastAsia="方正仿宋简体" w:hAnsi="Calibri" w:cs="Times New Roman" w:hint="default"/>
          <w:sz w:val="28"/>
          <w:szCs w:val="28"/>
          <w:lang w:eastAsia="zh-CN"/>
        </w:rPr>
      </w:pPr>
      <w:r>
        <w:rPr>
          <w:rFonts w:ascii="方正仿宋简体" w:eastAsia="方正仿宋简体" w:hAnsi="Calibri" w:cs="Times New Roman"/>
          <w:sz w:val="28"/>
          <w:szCs w:val="28"/>
          <w:lang w:eastAsia="zh-CN"/>
        </w:rPr>
        <w:t>组织名称：___________________学生会</w:t>
      </w:r>
    </w:p>
    <w:p w:rsidR="000B4286" w:rsidRDefault="000B4286" w:rsidP="000B4286">
      <w:pPr>
        <w:spacing w:line="560" w:lineRule="exact"/>
        <w:jc w:val="left"/>
        <w:rPr>
          <w:rFonts w:ascii="仿宋_GB2312" w:eastAsia="仿宋_GB2312" w:hAnsi="Calibri" w:hint="default"/>
          <w:color w:val="auto"/>
          <w:szCs w:val="28"/>
        </w:rPr>
      </w:pPr>
    </w:p>
    <w:tbl>
      <w:tblPr>
        <w:tblStyle w:val="aa"/>
        <w:tblW w:w="13112" w:type="dxa"/>
        <w:tblLook w:val="04A0" w:firstRow="1" w:lastRow="0" w:firstColumn="1" w:lastColumn="0" w:noHBand="0" w:noVBand="1"/>
      </w:tblPr>
      <w:tblGrid>
        <w:gridCol w:w="1058"/>
        <w:gridCol w:w="1278"/>
        <w:gridCol w:w="6594"/>
        <w:gridCol w:w="1800"/>
        <w:gridCol w:w="2382"/>
      </w:tblGrid>
      <w:tr w:rsidR="000B4286" w:rsidTr="00221273">
        <w:tc>
          <w:tcPr>
            <w:tcW w:w="8930" w:type="dxa"/>
            <w:gridSpan w:val="3"/>
            <w:vAlign w:val="center"/>
          </w:tcPr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项目</w:t>
            </w:r>
          </w:p>
        </w:tc>
        <w:tc>
          <w:tcPr>
            <w:tcW w:w="1800" w:type="dxa"/>
            <w:vAlign w:val="center"/>
          </w:tcPr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验收结论</w:t>
            </w:r>
          </w:p>
        </w:tc>
        <w:tc>
          <w:tcPr>
            <w:tcW w:w="2382" w:type="dxa"/>
            <w:vAlign w:val="center"/>
          </w:tcPr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备注</w:t>
            </w:r>
          </w:p>
        </w:tc>
      </w:tr>
      <w:tr w:rsidR="000B4286" w:rsidTr="00221273">
        <w:tc>
          <w:tcPr>
            <w:tcW w:w="8930" w:type="dxa"/>
            <w:gridSpan w:val="3"/>
            <w:vAlign w:val="center"/>
          </w:tcPr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 xml:space="preserve">1.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坚持全心全意服务同学，聚焦主责主业开展工作。未承担宿舍管理、校园文明纠察、安全保卫等高校行政职能。</w:t>
            </w:r>
          </w:p>
        </w:tc>
        <w:tc>
          <w:tcPr>
            <w:tcW w:w="1800" w:type="dxa"/>
            <w:vAlign w:val="center"/>
          </w:tcPr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□达标</w:t>
            </w:r>
          </w:p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□未达标</w:t>
            </w:r>
          </w:p>
        </w:tc>
        <w:tc>
          <w:tcPr>
            <w:tcW w:w="2382" w:type="dxa"/>
            <w:vAlign w:val="center"/>
          </w:tcPr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</w:p>
        </w:tc>
      </w:tr>
      <w:tr w:rsidR="000B4286" w:rsidTr="00221273">
        <w:trPr>
          <w:trHeight w:val="192"/>
        </w:trPr>
        <w:tc>
          <w:tcPr>
            <w:tcW w:w="8930" w:type="dxa"/>
            <w:gridSpan w:val="3"/>
            <w:vAlign w:val="center"/>
          </w:tcPr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 xml:space="preserve">2.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工作机构架构为“主席团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+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工作部门”模式，未在工作部门以上或以下设置“中心”、“项目办公室”等常设层级。</w:t>
            </w:r>
          </w:p>
        </w:tc>
        <w:tc>
          <w:tcPr>
            <w:tcW w:w="1800" w:type="dxa"/>
            <w:vAlign w:val="center"/>
          </w:tcPr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□达标</w:t>
            </w:r>
          </w:p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□未达标</w:t>
            </w:r>
          </w:p>
        </w:tc>
        <w:tc>
          <w:tcPr>
            <w:tcW w:w="2382" w:type="dxa"/>
            <w:vAlign w:val="center"/>
          </w:tcPr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</w:p>
        </w:tc>
      </w:tr>
      <w:tr w:rsidR="000B4286" w:rsidTr="00221273">
        <w:tc>
          <w:tcPr>
            <w:tcW w:w="1058" w:type="dxa"/>
            <w:vMerge w:val="restart"/>
            <w:vAlign w:val="center"/>
          </w:tcPr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3.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机构和人员规模</w:t>
            </w:r>
          </w:p>
        </w:tc>
        <w:tc>
          <w:tcPr>
            <w:tcW w:w="7872" w:type="dxa"/>
            <w:gridSpan w:val="2"/>
            <w:vAlign w:val="center"/>
          </w:tcPr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院级学生会组织工作人员不超过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30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人。</w:t>
            </w:r>
          </w:p>
        </w:tc>
        <w:tc>
          <w:tcPr>
            <w:tcW w:w="1800" w:type="dxa"/>
            <w:vAlign w:val="center"/>
          </w:tcPr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□达标</w:t>
            </w:r>
          </w:p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□未达标</w:t>
            </w:r>
          </w:p>
        </w:tc>
        <w:tc>
          <w:tcPr>
            <w:tcW w:w="2382" w:type="dxa"/>
            <w:vAlign w:val="center"/>
          </w:tcPr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实有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人</w:t>
            </w:r>
          </w:p>
        </w:tc>
      </w:tr>
      <w:tr w:rsidR="000B4286" w:rsidTr="00221273">
        <w:tc>
          <w:tcPr>
            <w:tcW w:w="1058" w:type="dxa"/>
            <w:vMerge/>
            <w:vAlign w:val="center"/>
          </w:tcPr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</w:p>
        </w:tc>
        <w:tc>
          <w:tcPr>
            <w:tcW w:w="7872" w:type="dxa"/>
            <w:gridSpan w:val="2"/>
            <w:vAlign w:val="center"/>
          </w:tcPr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院级学生会组织主席团成员不超过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3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人。</w:t>
            </w:r>
          </w:p>
        </w:tc>
        <w:tc>
          <w:tcPr>
            <w:tcW w:w="1800" w:type="dxa"/>
            <w:vAlign w:val="center"/>
          </w:tcPr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□达标</w:t>
            </w:r>
          </w:p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□未达标</w:t>
            </w:r>
          </w:p>
        </w:tc>
        <w:tc>
          <w:tcPr>
            <w:tcW w:w="2382" w:type="dxa"/>
            <w:vAlign w:val="center"/>
          </w:tcPr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实有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人</w:t>
            </w:r>
          </w:p>
        </w:tc>
      </w:tr>
      <w:tr w:rsidR="000B4286" w:rsidTr="00221273">
        <w:tc>
          <w:tcPr>
            <w:tcW w:w="1058" w:type="dxa"/>
            <w:vMerge/>
            <w:vAlign w:val="center"/>
          </w:tcPr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</w:p>
        </w:tc>
        <w:tc>
          <w:tcPr>
            <w:tcW w:w="7872" w:type="dxa"/>
            <w:gridSpan w:val="2"/>
            <w:vAlign w:val="center"/>
          </w:tcPr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院级学生会组织工作部门不超过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4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个。</w:t>
            </w:r>
          </w:p>
        </w:tc>
        <w:tc>
          <w:tcPr>
            <w:tcW w:w="1800" w:type="dxa"/>
            <w:vAlign w:val="center"/>
          </w:tcPr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□达标</w:t>
            </w:r>
          </w:p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□未达标</w:t>
            </w:r>
          </w:p>
        </w:tc>
        <w:tc>
          <w:tcPr>
            <w:tcW w:w="2382" w:type="dxa"/>
            <w:vAlign w:val="center"/>
          </w:tcPr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实有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 xml:space="preserve">  </w:t>
            </w:r>
            <w:proofErr w:type="gramStart"/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个</w:t>
            </w:r>
            <w:proofErr w:type="gramEnd"/>
          </w:p>
        </w:tc>
      </w:tr>
      <w:tr w:rsidR="000B4286" w:rsidTr="00221273">
        <w:tc>
          <w:tcPr>
            <w:tcW w:w="8930" w:type="dxa"/>
            <w:gridSpan w:val="3"/>
            <w:vAlign w:val="center"/>
          </w:tcPr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 xml:space="preserve">4.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除主席、副主席（探索实行轮值制度的学院为执行主席）、部长、副部长、干事外未设其他职务。</w:t>
            </w:r>
          </w:p>
        </w:tc>
        <w:tc>
          <w:tcPr>
            <w:tcW w:w="1800" w:type="dxa"/>
            <w:vAlign w:val="center"/>
          </w:tcPr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□达标</w:t>
            </w:r>
          </w:p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□未达标</w:t>
            </w:r>
          </w:p>
        </w:tc>
        <w:tc>
          <w:tcPr>
            <w:tcW w:w="2382" w:type="dxa"/>
            <w:vAlign w:val="center"/>
          </w:tcPr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</w:p>
        </w:tc>
      </w:tr>
      <w:tr w:rsidR="000B4286" w:rsidTr="00221273">
        <w:tc>
          <w:tcPr>
            <w:tcW w:w="8930" w:type="dxa"/>
            <w:gridSpan w:val="3"/>
            <w:vAlign w:val="center"/>
          </w:tcPr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lastRenderedPageBreak/>
              <w:t xml:space="preserve">5.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学生会组织工作人员为共产党员或共青团员。</w:t>
            </w:r>
          </w:p>
        </w:tc>
        <w:tc>
          <w:tcPr>
            <w:tcW w:w="1800" w:type="dxa"/>
            <w:vAlign w:val="center"/>
          </w:tcPr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□达标</w:t>
            </w:r>
          </w:p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□未达标</w:t>
            </w:r>
          </w:p>
        </w:tc>
        <w:tc>
          <w:tcPr>
            <w:tcW w:w="2382" w:type="dxa"/>
            <w:vAlign w:val="center"/>
          </w:tcPr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</w:p>
        </w:tc>
      </w:tr>
      <w:tr w:rsidR="000B4286" w:rsidTr="00221273">
        <w:tc>
          <w:tcPr>
            <w:tcW w:w="8930" w:type="dxa"/>
            <w:gridSpan w:val="3"/>
            <w:vAlign w:val="center"/>
          </w:tcPr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 xml:space="preserve">6.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学生会组织工作人员中除一年级新生外的本科生最近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个学期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/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最近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学年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/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入学以来三者取其一，学习成绩综合排名在本专业前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30%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以内，且无课业不及格情况。</w:t>
            </w:r>
          </w:p>
        </w:tc>
        <w:tc>
          <w:tcPr>
            <w:tcW w:w="1800" w:type="dxa"/>
            <w:vAlign w:val="center"/>
          </w:tcPr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□达标</w:t>
            </w:r>
          </w:p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□未达标</w:t>
            </w:r>
          </w:p>
        </w:tc>
        <w:tc>
          <w:tcPr>
            <w:tcW w:w="2382" w:type="dxa"/>
            <w:vAlign w:val="center"/>
          </w:tcPr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</w:p>
        </w:tc>
      </w:tr>
      <w:tr w:rsidR="000B4286" w:rsidTr="00221273">
        <w:tc>
          <w:tcPr>
            <w:tcW w:w="8930" w:type="dxa"/>
            <w:gridSpan w:val="3"/>
            <w:vAlign w:val="center"/>
          </w:tcPr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 xml:space="preserve">7.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主席团由学生代表大会（非其委员会、常务委员会、常任代表会议等）选举产生。</w:t>
            </w:r>
          </w:p>
        </w:tc>
        <w:tc>
          <w:tcPr>
            <w:tcW w:w="1800" w:type="dxa"/>
            <w:vAlign w:val="center"/>
          </w:tcPr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□达标</w:t>
            </w:r>
          </w:p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□未达标</w:t>
            </w:r>
          </w:p>
        </w:tc>
        <w:tc>
          <w:tcPr>
            <w:tcW w:w="2382" w:type="dxa"/>
            <w:vAlign w:val="center"/>
          </w:tcPr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</w:p>
        </w:tc>
      </w:tr>
      <w:tr w:rsidR="000B4286" w:rsidTr="00221273">
        <w:tc>
          <w:tcPr>
            <w:tcW w:w="8930" w:type="dxa"/>
            <w:gridSpan w:val="3"/>
            <w:vAlign w:val="center"/>
          </w:tcPr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8. 2019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10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月以来召开了院级学生代表大会。</w:t>
            </w:r>
          </w:p>
        </w:tc>
        <w:tc>
          <w:tcPr>
            <w:tcW w:w="1800" w:type="dxa"/>
            <w:vAlign w:val="center"/>
          </w:tcPr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□达标</w:t>
            </w:r>
          </w:p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□未达标</w:t>
            </w:r>
          </w:p>
        </w:tc>
        <w:tc>
          <w:tcPr>
            <w:tcW w:w="2382" w:type="dxa"/>
            <w:vAlign w:val="center"/>
          </w:tcPr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召开日期为：</w:t>
            </w:r>
          </w:p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</w:p>
        </w:tc>
      </w:tr>
      <w:tr w:rsidR="000B4286" w:rsidTr="00221273">
        <w:tc>
          <w:tcPr>
            <w:tcW w:w="8930" w:type="dxa"/>
            <w:gridSpan w:val="3"/>
            <w:vAlign w:val="center"/>
          </w:tcPr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 xml:space="preserve">9.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院级学生代表大会代表经班级团支部推荐、学院（系）组织选举产生。</w:t>
            </w:r>
          </w:p>
        </w:tc>
        <w:tc>
          <w:tcPr>
            <w:tcW w:w="1800" w:type="dxa"/>
            <w:vAlign w:val="center"/>
          </w:tcPr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□达标</w:t>
            </w:r>
          </w:p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□未达标</w:t>
            </w:r>
          </w:p>
        </w:tc>
        <w:tc>
          <w:tcPr>
            <w:tcW w:w="2382" w:type="dxa"/>
            <w:vAlign w:val="center"/>
          </w:tcPr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</w:p>
        </w:tc>
      </w:tr>
      <w:tr w:rsidR="000B4286" w:rsidTr="00221273">
        <w:tc>
          <w:tcPr>
            <w:tcW w:w="8930" w:type="dxa"/>
            <w:gridSpan w:val="3"/>
            <w:vAlign w:val="center"/>
          </w:tcPr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 xml:space="preserve">10.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学生会组织认真学习贯彻全国学联二十七大会议精神有实质性举措，学生会工作人员普遍知晓习近平总书记贺信和党中央致词精神，了解全国学联大会报告和章程修正案基本内容，了解团中央、教育部有关工作要求。</w:t>
            </w:r>
          </w:p>
        </w:tc>
        <w:tc>
          <w:tcPr>
            <w:tcW w:w="1800" w:type="dxa"/>
            <w:vAlign w:val="center"/>
          </w:tcPr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□达标</w:t>
            </w:r>
          </w:p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□未达标</w:t>
            </w:r>
          </w:p>
        </w:tc>
        <w:tc>
          <w:tcPr>
            <w:tcW w:w="2382" w:type="dxa"/>
            <w:vAlign w:val="center"/>
          </w:tcPr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</w:p>
        </w:tc>
      </w:tr>
      <w:tr w:rsidR="000B4286" w:rsidTr="00221273">
        <w:trPr>
          <w:trHeight w:val="1523"/>
        </w:trPr>
        <w:tc>
          <w:tcPr>
            <w:tcW w:w="8930" w:type="dxa"/>
            <w:gridSpan w:val="3"/>
            <w:vAlign w:val="center"/>
          </w:tcPr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 xml:space="preserve">11.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组建以学生代表为主，院党委学生工作部门、院团委等共同参与的院级学生会组织工作人员评议会；主席团成员和工作部门负责人每学期向评议会述职。</w:t>
            </w:r>
          </w:p>
        </w:tc>
        <w:tc>
          <w:tcPr>
            <w:tcW w:w="1800" w:type="dxa"/>
            <w:vAlign w:val="center"/>
          </w:tcPr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□达标</w:t>
            </w:r>
          </w:p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□未达标</w:t>
            </w:r>
          </w:p>
        </w:tc>
        <w:tc>
          <w:tcPr>
            <w:tcW w:w="2382" w:type="dxa"/>
            <w:vAlign w:val="center"/>
          </w:tcPr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</w:p>
        </w:tc>
      </w:tr>
      <w:tr w:rsidR="000B4286" w:rsidTr="00221273">
        <w:trPr>
          <w:trHeight w:val="944"/>
        </w:trPr>
        <w:tc>
          <w:tcPr>
            <w:tcW w:w="8930" w:type="dxa"/>
            <w:gridSpan w:val="3"/>
            <w:vAlign w:val="center"/>
          </w:tcPr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lastRenderedPageBreak/>
              <w:t xml:space="preserve">12.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学生会组织工作人员参加评奖评优、测评加分、推荐免试攻读研究生等事项时，依据评议结果择优提名，未与其岗位简单挂钩。</w:t>
            </w:r>
          </w:p>
        </w:tc>
        <w:tc>
          <w:tcPr>
            <w:tcW w:w="1800" w:type="dxa"/>
            <w:vAlign w:val="center"/>
          </w:tcPr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□达标</w:t>
            </w:r>
          </w:p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□未达标</w:t>
            </w:r>
          </w:p>
        </w:tc>
        <w:tc>
          <w:tcPr>
            <w:tcW w:w="2382" w:type="dxa"/>
            <w:vAlign w:val="center"/>
          </w:tcPr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</w:p>
        </w:tc>
      </w:tr>
      <w:tr w:rsidR="000B4286" w:rsidTr="00221273">
        <w:tc>
          <w:tcPr>
            <w:tcW w:w="8930" w:type="dxa"/>
            <w:gridSpan w:val="3"/>
            <w:vAlign w:val="center"/>
          </w:tcPr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 xml:space="preserve">13.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院学生会组织的建设纳入了院党建工作整体规划；党组织定期听取学生会组织工作汇报，研究决定重大事项。</w:t>
            </w:r>
          </w:p>
        </w:tc>
        <w:tc>
          <w:tcPr>
            <w:tcW w:w="1800" w:type="dxa"/>
            <w:vAlign w:val="center"/>
          </w:tcPr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□达标</w:t>
            </w:r>
          </w:p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□未达标</w:t>
            </w:r>
          </w:p>
        </w:tc>
        <w:tc>
          <w:tcPr>
            <w:tcW w:w="2382" w:type="dxa"/>
            <w:vAlign w:val="center"/>
          </w:tcPr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</w:p>
        </w:tc>
      </w:tr>
      <w:tr w:rsidR="000B4286" w:rsidTr="00221273">
        <w:tc>
          <w:tcPr>
            <w:tcW w:w="8930" w:type="dxa"/>
            <w:gridSpan w:val="3"/>
            <w:vAlign w:val="center"/>
          </w:tcPr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 xml:space="preserve">14. </w:t>
            </w:r>
            <w:proofErr w:type="gramStart"/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明确院</w:t>
            </w:r>
            <w:proofErr w:type="gramEnd"/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团委书记指导院级学生会组织。</w:t>
            </w:r>
          </w:p>
        </w:tc>
        <w:tc>
          <w:tcPr>
            <w:tcW w:w="1800" w:type="dxa"/>
            <w:vAlign w:val="center"/>
          </w:tcPr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□达标</w:t>
            </w:r>
          </w:p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□未达标</w:t>
            </w:r>
          </w:p>
        </w:tc>
        <w:tc>
          <w:tcPr>
            <w:tcW w:w="2382" w:type="dxa"/>
            <w:vAlign w:val="center"/>
          </w:tcPr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</w:p>
        </w:tc>
      </w:tr>
      <w:tr w:rsidR="000B4286" w:rsidTr="00221273">
        <w:tc>
          <w:tcPr>
            <w:tcW w:w="8930" w:type="dxa"/>
            <w:gridSpan w:val="3"/>
            <w:vAlign w:val="center"/>
          </w:tcPr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 xml:space="preserve">15.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学生对学生会组织整体工作的满意度（取样本对满意度调查问卷第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6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题选项为“满意”和“基本满意”比例之</w:t>
            </w:r>
            <w:proofErr w:type="gramStart"/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和</w:t>
            </w:r>
            <w:proofErr w:type="gramEnd"/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。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60%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及以上为达标，以下为不达标）</w:t>
            </w:r>
          </w:p>
        </w:tc>
        <w:tc>
          <w:tcPr>
            <w:tcW w:w="1800" w:type="dxa"/>
            <w:vAlign w:val="center"/>
          </w:tcPr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□达标</w:t>
            </w:r>
          </w:p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□未达标</w:t>
            </w:r>
          </w:p>
        </w:tc>
        <w:tc>
          <w:tcPr>
            <w:tcW w:w="2382" w:type="dxa"/>
            <w:vAlign w:val="center"/>
          </w:tcPr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满意率为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 xml:space="preserve">  %</w:t>
            </w:r>
          </w:p>
        </w:tc>
      </w:tr>
      <w:tr w:rsidR="000B4286" w:rsidTr="00221273">
        <w:tc>
          <w:tcPr>
            <w:tcW w:w="8930" w:type="dxa"/>
            <w:gridSpan w:val="3"/>
            <w:vAlign w:val="center"/>
          </w:tcPr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 xml:space="preserve">16.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学生对学生会组织工作人员的满意度（取样本对满意度调查问卷第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13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题选项为“满意”和“基本满意”比例之</w:t>
            </w:r>
            <w:proofErr w:type="gramStart"/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和</w:t>
            </w:r>
            <w:proofErr w:type="gramEnd"/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。达标标准同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15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项）</w:t>
            </w:r>
          </w:p>
        </w:tc>
        <w:tc>
          <w:tcPr>
            <w:tcW w:w="1800" w:type="dxa"/>
            <w:vAlign w:val="center"/>
          </w:tcPr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□达标</w:t>
            </w:r>
          </w:p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□未达标</w:t>
            </w:r>
          </w:p>
        </w:tc>
        <w:tc>
          <w:tcPr>
            <w:tcW w:w="2382" w:type="dxa"/>
            <w:vAlign w:val="center"/>
          </w:tcPr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满意率为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 xml:space="preserve">  %</w:t>
            </w:r>
          </w:p>
        </w:tc>
      </w:tr>
      <w:tr w:rsidR="000B4286" w:rsidTr="00221273">
        <w:tc>
          <w:tcPr>
            <w:tcW w:w="8930" w:type="dxa"/>
            <w:gridSpan w:val="3"/>
            <w:vAlign w:val="center"/>
          </w:tcPr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自评公开链接</w:t>
            </w:r>
          </w:p>
        </w:tc>
        <w:tc>
          <w:tcPr>
            <w:tcW w:w="4182" w:type="dxa"/>
            <w:gridSpan w:val="2"/>
            <w:vAlign w:val="center"/>
          </w:tcPr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</w:p>
        </w:tc>
      </w:tr>
      <w:tr w:rsidR="000B4286" w:rsidTr="00221273">
        <w:tc>
          <w:tcPr>
            <w:tcW w:w="2336" w:type="dxa"/>
            <w:gridSpan w:val="2"/>
            <w:vAlign w:val="center"/>
          </w:tcPr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典型经验</w:t>
            </w:r>
          </w:p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（选填）</w:t>
            </w:r>
          </w:p>
        </w:tc>
        <w:tc>
          <w:tcPr>
            <w:tcW w:w="10776" w:type="dxa"/>
            <w:gridSpan w:val="3"/>
            <w:vAlign w:val="center"/>
          </w:tcPr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</w:p>
        </w:tc>
      </w:tr>
      <w:tr w:rsidR="000B4286" w:rsidTr="00221273">
        <w:trPr>
          <w:trHeight w:val="2148"/>
        </w:trPr>
        <w:tc>
          <w:tcPr>
            <w:tcW w:w="2336" w:type="dxa"/>
            <w:gridSpan w:val="2"/>
            <w:vAlign w:val="center"/>
          </w:tcPr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服务同学品牌项目和主要内容（选填）</w:t>
            </w:r>
          </w:p>
        </w:tc>
        <w:tc>
          <w:tcPr>
            <w:tcW w:w="10776" w:type="dxa"/>
            <w:gridSpan w:val="3"/>
            <w:vAlign w:val="center"/>
          </w:tcPr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</w:p>
        </w:tc>
      </w:tr>
      <w:tr w:rsidR="000B4286" w:rsidTr="00221273">
        <w:trPr>
          <w:trHeight w:val="1323"/>
        </w:trPr>
        <w:tc>
          <w:tcPr>
            <w:tcW w:w="2336" w:type="dxa"/>
            <w:gridSpan w:val="2"/>
            <w:vAlign w:val="center"/>
          </w:tcPr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lastRenderedPageBreak/>
              <w:t>问题不足</w:t>
            </w:r>
          </w:p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（选填）</w:t>
            </w:r>
          </w:p>
        </w:tc>
        <w:tc>
          <w:tcPr>
            <w:tcW w:w="10776" w:type="dxa"/>
            <w:gridSpan w:val="3"/>
            <w:vAlign w:val="center"/>
          </w:tcPr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</w:p>
        </w:tc>
      </w:tr>
      <w:tr w:rsidR="000B4286" w:rsidTr="00221273">
        <w:trPr>
          <w:trHeight w:val="1131"/>
        </w:trPr>
        <w:tc>
          <w:tcPr>
            <w:tcW w:w="2336" w:type="dxa"/>
            <w:gridSpan w:val="2"/>
            <w:vAlign w:val="center"/>
          </w:tcPr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改进建议</w:t>
            </w:r>
          </w:p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（选填）</w:t>
            </w:r>
          </w:p>
        </w:tc>
        <w:tc>
          <w:tcPr>
            <w:tcW w:w="10776" w:type="dxa"/>
            <w:gridSpan w:val="3"/>
            <w:vAlign w:val="center"/>
          </w:tcPr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</w:p>
        </w:tc>
      </w:tr>
      <w:tr w:rsidR="000B4286" w:rsidTr="00221273">
        <w:trPr>
          <w:trHeight w:val="1105"/>
        </w:trPr>
        <w:tc>
          <w:tcPr>
            <w:tcW w:w="2336" w:type="dxa"/>
            <w:gridSpan w:val="2"/>
            <w:vAlign w:val="center"/>
          </w:tcPr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学生会组织意见</w:t>
            </w:r>
          </w:p>
        </w:tc>
        <w:tc>
          <w:tcPr>
            <w:tcW w:w="10776" w:type="dxa"/>
            <w:gridSpan w:val="3"/>
            <w:vAlign w:val="center"/>
          </w:tcPr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对评估意见是否认可：</w:t>
            </w:r>
          </w:p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□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认可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 xml:space="preserve">       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□不认可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 xml:space="preserve">                                    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盖章：</w:t>
            </w:r>
          </w:p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 xml:space="preserve">                                                               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月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日</w:t>
            </w:r>
          </w:p>
        </w:tc>
      </w:tr>
      <w:tr w:rsidR="000B4286" w:rsidTr="00221273">
        <w:trPr>
          <w:trHeight w:val="2035"/>
        </w:trPr>
        <w:tc>
          <w:tcPr>
            <w:tcW w:w="2336" w:type="dxa"/>
            <w:gridSpan w:val="2"/>
            <w:vAlign w:val="center"/>
          </w:tcPr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院团委</w:t>
            </w:r>
          </w:p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10776" w:type="dxa"/>
            <w:gridSpan w:val="3"/>
            <w:vAlign w:val="center"/>
          </w:tcPr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对评估意见是否认可：</w:t>
            </w:r>
          </w:p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□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认可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 xml:space="preserve">       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□不认可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 xml:space="preserve">                                    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盖章：</w:t>
            </w:r>
          </w:p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 xml:space="preserve">                                                               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月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日</w:t>
            </w:r>
          </w:p>
        </w:tc>
      </w:tr>
      <w:tr w:rsidR="000B4286" w:rsidTr="00221273">
        <w:trPr>
          <w:trHeight w:val="1510"/>
        </w:trPr>
        <w:tc>
          <w:tcPr>
            <w:tcW w:w="2336" w:type="dxa"/>
            <w:gridSpan w:val="2"/>
            <w:vAlign w:val="center"/>
          </w:tcPr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评估结论</w:t>
            </w:r>
          </w:p>
        </w:tc>
        <w:tc>
          <w:tcPr>
            <w:tcW w:w="10776" w:type="dxa"/>
            <w:gridSpan w:val="3"/>
            <w:vAlign w:val="center"/>
          </w:tcPr>
          <w:p w:rsidR="000B4286" w:rsidRDefault="000B4286" w:rsidP="00221273">
            <w:pPr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□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通过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 xml:space="preserve">       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□未通过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 xml:space="preserve">                        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工作组负责人签字：</w:t>
            </w:r>
          </w:p>
          <w:p w:rsidR="000B4286" w:rsidRDefault="000B4286" w:rsidP="00221273">
            <w:pPr>
              <w:widowControl/>
              <w:spacing w:line="440" w:lineRule="exact"/>
              <w:rPr>
                <w:rFonts w:ascii="Times New Roman" w:eastAsia="方正仿宋简体" w:hAnsi="Times New Roman" w:cs="Times New Roman" w:hint="default"/>
                <w:sz w:val="28"/>
                <w:szCs w:val="28"/>
                <w:lang w:eastAsia="zh-CN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 xml:space="preserve">                                                               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月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  <w:lang w:eastAsia="zh-CN"/>
              </w:rPr>
              <w:t>日</w:t>
            </w:r>
          </w:p>
        </w:tc>
      </w:tr>
    </w:tbl>
    <w:p w:rsidR="00666F1A" w:rsidRPr="000B4286" w:rsidRDefault="00666F1A" w:rsidP="000B4286">
      <w:pPr>
        <w:rPr>
          <w:rFonts w:eastAsia="黑体" w:hint="default"/>
        </w:rPr>
      </w:pPr>
      <w:bookmarkStart w:id="0" w:name="_GoBack"/>
      <w:bookmarkEnd w:id="0"/>
    </w:p>
    <w:sectPr w:rsidR="00666F1A" w:rsidRPr="000B4286" w:rsidSect="000B4286">
      <w:footerReference w:type="default" r:id="rId9"/>
      <w:pgSz w:w="16838" w:h="11906" w:orient="landscape"/>
      <w:pgMar w:top="1588" w:right="2098" w:bottom="1474" w:left="1985" w:header="851" w:footer="1418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2AA" w:rsidRDefault="003962AA">
      <w:pPr>
        <w:rPr>
          <w:rFonts w:hint="default"/>
        </w:rPr>
      </w:pPr>
      <w:r>
        <w:separator/>
      </w:r>
    </w:p>
  </w:endnote>
  <w:endnote w:type="continuationSeparator" w:id="0">
    <w:p w:rsidR="003962AA" w:rsidRDefault="003962A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B06D13BE-9703-49A2-8D12-D5A25A66AE77}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12" w:usb3="00000000" w:csb0="00040001" w:csb1="00000000"/>
    <w:embedRegular r:id="rId2" w:subsetted="1" w:fontKey="{D8A0309E-4322-4183-8019-789314185B67}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F1A" w:rsidRDefault="00666F1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2AA" w:rsidRDefault="003962AA">
      <w:pPr>
        <w:rPr>
          <w:rFonts w:hint="default"/>
        </w:rPr>
      </w:pPr>
      <w:r>
        <w:separator/>
      </w:r>
    </w:p>
  </w:footnote>
  <w:footnote w:type="continuationSeparator" w:id="0">
    <w:p w:rsidR="003962AA" w:rsidRDefault="003962AA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06D4A"/>
    <w:multiLevelType w:val="singleLevel"/>
    <w:tmpl w:val="64A06D4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43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717"/>
    <w:rsid w:val="00006078"/>
    <w:rsid w:val="00006AE3"/>
    <w:rsid w:val="00014D39"/>
    <w:rsid w:val="000613BE"/>
    <w:rsid w:val="0007619F"/>
    <w:rsid w:val="000B4286"/>
    <w:rsid w:val="000B7924"/>
    <w:rsid w:val="000E4028"/>
    <w:rsid w:val="000F3003"/>
    <w:rsid w:val="00127F42"/>
    <w:rsid w:val="00140257"/>
    <w:rsid w:val="0014737A"/>
    <w:rsid w:val="001B1BBD"/>
    <w:rsid w:val="001C5275"/>
    <w:rsid w:val="001E3907"/>
    <w:rsid w:val="001E4F5A"/>
    <w:rsid w:val="00200C28"/>
    <w:rsid w:val="00212770"/>
    <w:rsid w:val="002259B1"/>
    <w:rsid w:val="00271716"/>
    <w:rsid w:val="002853B0"/>
    <w:rsid w:val="00293D69"/>
    <w:rsid w:val="002A44FC"/>
    <w:rsid w:val="002C16DE"/>
    <w:rsid w:val="002C1DBF"/>
    <w:rsid w:val="002D57D3"/>
    <w:rsid w:val="002E0A7C"/>
    <w:rsid w:val="002F24B0"/>
    <w:rsid w:val="00304977"/>
    <w:rsid w:val="00334AA6"/>
    <w:rsid w:val="003962AA"/>
    <w:rsid w:val="003B0209"/>
    <w:rsid w:val="003F343C"/>
    <w:rsid w:val="00453BFE"/>
    <w:rsid w:val="00460AE0"/>
    <w:rsid w:val="004648E5"/>
    <w:rsid w:val="004B2772"/>
    <w:rsid w:val="004C3414"/>
    <w:rsid w:val="004C60D3"/>
    <w:rsid w:val="004D38AB"/>
    <w:rsid w:val="004E59A2"/>
    <w:rsid w:val="004F7BE7"/>
    <w:rsid w:val="005175AE"/>
    <w:rsid w:val="00521717"/>
    <w:rsid w:val="00537453"/>
    <w:rsid w:val="0058057A"/>
    <w:rsid w:val="005A4388"/>
    <w:rsid w:val="005F6A36"/>
    <w:rsid w:val="006163BE"/>
    <w:rsid w:val="00654BFE"/>
    <w:rsid w:val="00666F1A"/>
    <w:rsid w:val="006909BF"/>
    <w:rsid w:val="006A4829"/>
    <w:rsid w:val="006C00DF"/>
    <w:rsid w:val="006F06B5"/>
    <w:rsid w:val="006F71E4"/>
    <w:rsid w:val="00702BF5"/>
    <w:rsid w:val="0074205E"/>
    <w:rsid w:val="00765F8B"/>
    <w:rsid w:val="007D226C"/>
    <w:rsid w:val="007E4D26"/>
    <w:rsid w:val="007F249D"/>
    <w:rsid w:val="0083512C"/>
    <w:rsid w:val="00882C7F"/>
    <w:rsid w:val="008A6660"/>
    <w:rsid w:val="00907A24"/>
    <w:rsid w:val="009330CB"/>
    <w:rsid w:val="00936F8F"/>
    <w:rsid w:val="00937369"/>
    <w:rsid w:val="0095017F"/>
    <w:rsid w:val="00962640"/>
    <w:rsid w:val="0099328A"/>
    <w:rsid w:val="009A3C4C"/>
    <w:rsid w:val="009C0917"/>
    <w:rsid w:val="009C4D0B"/>
    <w:rsid w:val="00A043F4"/>
    <w:rsid w:val="00A1162F"/>
    <w:rsid w:val="00A1672D"/>
    <w:rsid w:val="00A16A7A"/>
    <w:rsid w:val="00A81F2B"/>
    <w:rsid w:val="00AC5699"/>
    <w:rsid w:val="00AD6852"/>
    <w:rsid w:val="00AD7819"/>
    <w:rsid w:val="00AF2139"/>
    <w:rsid w:val="00AF28FB"/>
    <w:rsid w:val="00B45678"/>
    <w:rsid w:val="00B944A1"/>
    <w:rsid w:val="00BF0E66"/>
    <w:rsid w:val="00C15688"/>
    <w:rsid w:val="00CC1C12"/>
    <w:rsid w:val="00CF5D58"/>
    <w:rsid w:val="00D17D53"/>
    <w:rsid w:val="00DA0365"/>
    <w:rsid w:val="00E12B85"/>
    <w:rsid w:val="00E9684C"/>
    <w:rsid w:val="00E97709"/>
    <w:rsid w:val="00F01CBD"/>
    <w:rsid w:val="00F176A2"/>
    <w:rsid w:val="00F333F5"/>
    <w:rsid w:val="00F37D56"/>
    <w:rsid w:val="00F61B2B"/>
    <w:rsid w:val="00F914A5"/>
    <w:rsid w:val="00FB48F5"/>
    <w:rsid w:val="00FD0A8E"/>
    <w:rsid w:val="00FE4CC6"/>
    <w:rsid w:val="00FF320E"/>
    <w:rsid w:val="0BE70CC3"/>
    <w:rsid w:val="0CE1227F"/>
    <w:rsid w:val="12996463"/>
    <w:rsid w:val="22492596"/>
    <w:rsid w:val="27946588"/>
    <w:rsid w:val="29EB176C"/>
    <w:rsid w:val="3A88350B"/>
    <w:rsid w:val="3DCF4853"/>
    <w:rsid w:val="419E3F52"/>
    <w:rsid w:val="44057C61"/>
    <w:rsid w:val="4D6521D0"/>
    <w:rsid w:val="4E4E1081"/>
    <w:rsid w:val="4F4D66B2"/>
    <w:rsid w:val="52C37690"/>
    <w:rsid w:val="52FD220E"/>
    <w:rsid w:val="55156274"/>
    <w:rsid w:val="57D01F7F"/>
    <w:rsid w:val="5BC26806"/>
    <w:rsid w:val="5DFE7AF5"/>
    <w:rsid w:val="601A0B9E"/>
    <w:rsid w:val="62024CD5"/>
    <w:rsid w:val="6CA127F3"/>
    <w:rsid w:val="71881D46"/>
    <w:rsid w:val="72130042"/>
    <w:rsid w:val="735C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146B85"/>
  <w15:docId w15:val="{5A1867B2-D03E-4257-B7AA-B68FE020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link w:val="a6"/>
    <w:uiPriority w:val="99"/>
    <w:qFormat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Pr>
      <w:rFonts w:ascii="Times New Roman" w:eastAsiaTheme="minorEastAsia" w:hAnsi="Times New Roman"/>
      <w:color w:val="auto"/>
      <w:sz w:val="24"/>
      <w:szCs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Pr>
      <w:i/>
    </w:rPr>
  </w:style>
  <w:style w:type="character" w:styleId="ac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d">
    <w:name w:val="页眉与页脚"/>
    <w:qFormat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1">
    <w:name w:val="无间隔1"/>
    <w:qFormat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character" w:customStyle="1" w:styleId="a8">
    <w:name w:val="页眉 字符"/>
    <w:basedOn w:val="a0"/>
    <w:link w:val="a7"/>
    <w:uiPriority w:val="99"/>
    <w:qFormat/>
    <w:rPr>
      <w:rFonts w:ascii="Arial Unicode MS" w:eastAsia="Times New Roman" w:hAnsi="Arial Unicode MS" w:cs="Arial Unicode MS"/>
      <w:color w:val="000000"/>
      <w:kern w:val="2"/>
      <w:sz w:val="18"/>
      <w:szCs w:val="18"/>
      <w:u w:color="000000"/>
      <w:lang w:eastAsia="en-US"/>
    </w:rPr>
  </w:style>
  <w:style w:type="character" w:customStyle="1" w:styleId="10">
    <w:name w:val="未处理的提及1"/>
    <w:basedOn w:val="a0"/>
    <w:uiPriority w:val="99"/>
    <w:qFormat/>
    <w:rPr>
      <w:color w:val="605E5C"/>
      <w:shd w:val="clear" w:color="auto" w:fill="E1DFDD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  <w:style w:type="paragraph" w:customStyle="1" w:styleId="af">
    <w:name w:val="&quot;石墨文档正文&quot;"/>
    <w:qFormat/>
    <w:pPr>
      <w:widowControl w:val="0"/>
      <w:jc w:val="both"/>
    </w:pPr>
    <w:rPr>
      <w:rFonts w:ascii="微软雅黑" w:eastAsia="微软雅黑" w:hAnsi="微软雅黑" w:cs="微软雅黑"/>
      <w:color w:val="000000"/>
      <w:sz w:val="24"/>
      <w:szCs w:val="24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Calibri" w:hAnsi="Calibri" w:cs="Calibri"/>
      <w:color w:val="000000"/>
      <w:sz w:val="18"/>
      <w:szCs w:val="18"/>
      <w:u w:color="000000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Arial Unicode MS" w:eastAsia="Times New Roman" w:hAnsi="Arial Unicode MS" w:cs="Arial Unicode MS"/>
      <w:color w:val="000000"/>
      <w:kern w:val="2"/>
      <w:sz w:val="21"/>
      <w:szCs w:val="21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CB434F-4029-4654-B416-BA02706D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247</Words>
  <Characters>1414</Characters>
  <Application>Microsoft Office Word</Application>
  <DocSecurity>0</DocSecurity>
  <Lines>11</Lines>
  <Paragraphs>3</Paragraphs>
  <ScaleCrop>false</ScaleCrop>
  <Company>微软中国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 Serena</dc:creator>
  <cp:lastModifiedBy>793588933@qq.com</cp:lastModifiedBy>
  <cp:revision>105</cp:revision>
  <dcterms:created xsi:type="dcterms:W3CDTF">2017-02-20T13:40:00Z</dcterms:created>
  <dcterms:modified xsi:type="dcterms:W3CDTF">2021-04-12T07:31:00Z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10ABC3B15C80428F8D30203CEDCC68B1</vt:lpwstr>
  </property>
</Properties>
</file>