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7725C">
      <w:pPr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6</w:t>
      </w:r>
      <w:r>
        <w:rPr>
          <w:rFonts w:ascii="黑体" w:hAnsi="黑体" w:eastAsia="黑体"/>
          <w:b/>
          <w:sz w:val="28"/>
          <w:szCs w:val="28"/>
        </w:rPr>
        <w:t>年上海理工大学</w:t>
      </w:r>
      <w:r>
        <w:rPr>
          <w:rFonts w:hint="eastAsia" w:ascii="黑体" w:hAnsi="黑体" w:eastAsia="黑体"/>
          <w:b/>
          <w:sz w:val="28"/>
          <w:szCs w:val="28"/>
        </w:rPr>
        <w:t>毕业生团员</w:t>
      </w:r>
      <w:r>
        <w:rPr>
          <w:rFonts w:ascii="黑体" w:hAnsi="黑体" w:eastAsia="黑体"/>
          <w:b/>
          <w:sz w:val="28"/>
          <w:szCs w:val="28"/>
        </w:rPr>
        <w:t>办理</w:t>
      </w:r>
      <w:r>
        <w:rPr>
          <w:rFonts w:hint="eastAsia" w:ascii="黑体" w:hAnsi="黑体" w:eastAsia="黑体"/>
          <w:b/>
          <w:sz w:val="28"/>
          <w:szCs w:val="28"/>
        </w:rPr>
        <w:t>团组织关系转出操作指引</w:t>
      </w:r>
    </w:p>
    <w:p w14:paraId="58AB1726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毕业生团员的团组织关系转移由各学院团委负责办理，具体工作方法为线上、线下双向结合完成。</w:t>
      </w:r>
    </w:p>
    <w:p w14:paraId="36A403F1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1.线上团组织关系转出工作：毕业生团员在“智慧团建”系统完成团组织关系转出工作。（“智慧团建”系统网址：</w:t>
      </w:r>
      <w:r>
        <w:fldChar w:fldCharType="begin"/>
      </w:r>
      <w:r>
        <w:instrText xml:space="preserve"> HYPERLINK "https://zhtj.youth.cn/zhtj" </w:instrText>
      </w:r>
      <w:r>
        <w:fldChar w:fldCharType="separate"/>
      </w:r>
      <w:r>
        <w:rPr>
          <w:rStyle w:val="7"/>
          <w:rFonts w:ascii="仿宋" w:hAnsi="仿宋" w:eastAsia="仿宋"/>
          <w:sz w:val="28"/>
          <w:szCs w:val="28"/>
        </w:rPr>
        <w:t>https://zhtj.youth.cn/zhtj</w:t>
      </w:r>
      <w:r>
        <w:rPr>
          <w:rStyle w:val="7"/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，具体操作流程详见后附</w:t>
      </w:r>
      <w:r>
        <w:rPr>
          <w:rFonts w:ascii="仿宋" w:hAnsi="仿宋" w:eastAsia="仿宋"/>
          <w:sz w:val="28"/>
          <w:szCs w:val="28"/>
        </w:rPr>
        <w:t>）</w:t>
      </w:r>
    </w:p>
    <w:p w14:paraId="4D38070C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2.线下团组织关系转出工作（团员证）：</w:t>
      </w:r>
    </w:p>
    <w:p w14:paraId="797330AC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由学院团委根据团费收缴情况，在线上审核毕业生“智慧团建”团组织关系转出中的“学社衔接”工作，并以表格记录方式做好毕业生团员（含党员）团组织关系转出记录工作，完成线下团员证团组织关系转出盖章（学院团委章）认定办理。</w:t>
      </w:r>
    </w:p>
    <w:p w14:paraId="531F241B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6CB8EFC1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附1：</w:t>
      </w:r>
      <w:r>
        <w:rPr>
          <w:rFonts w:ascii="仿宋" w:hAnsi="仿宋" w:eastAsia="仿宋"/>
          <w:b/>
          <w:sz w:val="28"/>
          <w:szCs w:val="28"/>
        </w:rPr>
        <w:t>线上“</w:t>
      </w:r>
      <w:r>
        <w:rPr>
          <w:rFonts w:hint="eastAsia" w:ascii="仿宋" w:hAnsi="仿宋" w:eastAsia="仿宋"/>
          <w:b/>
          <w:sz w:val="28"/>
          <w:szCs w:val="28"/>
        </w:rPr>
        <w:t>智慧团建</w:t>
      </w:r>
      <w:r>
        <w:rPr>
          <w:rFonts w:ascii="仿宋" w:hAnsi="仿宋" w:eastAsia="仿宋"/>
          <w:b/>
          <w:sz w:val="28"/>
          <w:szCs w:val="28"/>
        </w:rPr>
        <w:t>”</w:t>
      </w:r>
      <w:r>
        <w:rPr>
          <w:rFonts w:hint="eastAsia" w:ascii="仿宋" w:hAnsi="仿宋" w:eastAsia="仿宋"/>
          <w:b/>
          <w:sz w:val="28"/>
          <w:szCs w:val="28"/>
        </w:rPr>
        <w:t>平台操作流程</w:t>
      </w:r>
    </w:p>
    <w:p w14:paraId="0DD2B80D">
      <w:pPr>
        <w:pStyle w:val="11"/>
        <w:numPr>
          <w:ilvl w:val="0"/>
          <w:numId w:val="1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平台网址</w:t>
      </w:r>
    </w:p>
    <w:p w14:paraId="67EB84CA">
      <w:pPr>
        <w:ind w:firstLine="42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“智慧团建”系统网址：</w:t>
      </w:r>
      <w:r>
        <w:fldChar w:fldCharType="begin"/>
      </w:r>
      <w:r>
        <w:instrText xml:space="preserve"> HYPERLINK "https://zhtj.youth.cn/zhtj" </w:instrText>
      </w:r>
      <w:r>
        <w:fldChar w:fldCharType="separate"/>
      </w:r>
      <w:r>
        <w:rPr>
          <w:rStyle w:val="7"/>
          <w:rFonts w:ascii="仿宋" w:hAnsi="仿宋" w:eastAsia="仿宋"/>
          <w:sz w:val="28"/>
          <w:szCs w:val="28"/>
        </w:rPr>
        <w:t>https://zhtj.youth.cn/zhtj</w:t>
      </w:r>
      <w:r>
        <w:rPr>
          <w:rStyle w:val="7"/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如下</w:t>
      </w:r>
      <w:r>
        <w:rPr>
          <w:rFonts w:hint="eastAsia" w:ascii="仿宋" w:hAnsi="仿宋" w:eastAsia="仿宋"/>
          <w:sz w:val="28"/>
          <w:szCs w:val="28"/>
        </w:rPr>
        <w:t>（图一）</w:t>
      </w:r>
      <w:r>
        <w:rPr>
          <w:rFonts w:ascii="仿宋" w:hAnsi="仿宋" w:eastAsia="仿宋"/>
          <w:sz w:val="28"/>
          <w:szCs w:val="28"/>
        </w:rPr>
        <w:t>。</w:t>
      </w:r>
    </w:p>
    <w:p w14:paraId="515230D1">
      <w:pPr>
        <w:ind w:left="480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drawing>
          <wp:inline distT="0" distB="0" distL="114300" distR="114300">
            <wp:extent cx="4352290" cy="19234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822" cy="193707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927B04B">
      <w:pPr>
        <w:ind w:left="480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图一</w:t>
      </w:r>
    </w:p>
    <w:p w14:paraId="62A31C70">
      <w:pPr>
        <w:pStyle w:val="11"/>
        <w:numPr>
          <w:ilvl w:val="0"/>
          <w:numId w:val="1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具体操作</w:t>
      </w:r>
    </w:p>
    <w:p w14:paraId="2686E3CF">
      <w:pPr>
        <w:ind w:firstLine="42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第一步：个人页面</w:t>
      </w:r>
      <w:r>
        <w:rPr>
          <w:rFonts w:ascii="仿宋" w:hAnsi="仿宋" w:eastAsia="仿宋"/>
          <w:b/>
          <w:sz w:val="28"/>
          <w:szCs w:val="28"/>
        </w:rPr>
        <w:t>登陆</w:t>
      </w:r>
      <w:r>
        <w:rPr>
          <w:rFonts w:hint="eastAsia" w:ascii="仿宋" w:hAnsi="仿宋" w:eastAsia="仿宋"/>
          <w:b/>
          <w:sz w:val="28"/>
          <w:szCs w:val="28"/>
        </w:rPr>
        <w:t xml:space="preserve"> </w:t>
      </w:r>
    </w:p>
    <w:p w14:paraId="1FDE3DFD">
      <w:pPr>
        <w:ind w:firstLine="42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（1）登录</w:t>
      </w:r>
      <w:r>
        <w:rPr>
          <w:rFonts w:ascii="仿宋" w:hAnsi="仿宋" w:eastAsia="仿宋"/>
          <w:sz w:val="28"/>
          <w:szCs w:val="28"/>
        </w:rPr>
        <w:t>账号为个人身份证号码，初始密码为身份证号码后8位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2BFCD8D2">
      <w:pPr>
        <w:ind w:firstLine="42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</w:t>
      </w:r>
      <w:r>
        <w:rPr>
          <w:rFonts w:ascii="仿宋" w:hAnsi="仿宋" w:eastAsia="仿宋"/>
          <w:sz w:val="28"/>
          <w:szCs w:val="28"/>
        </w:rPr>
        <w:t>初次登录后系统会要求重置密码，</w:t>
      </w: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务必牢记更换的新密码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1E16B5D3">
      <w:pPr>
        <w:ind w:firstLine="42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</w:t>
      </w:r>
      <w:r>
        <w:rPr>
          <w:rFonts w:ascii="仿宋" w:hAnsi="仿宋" w:eastAsia="仿宋"/>
          <w:sz w:val="28"/>
          <w:szCs w:val="28"/>
        </w:rPr>
        <w:t>如</w:t>
      </w:r>
      <w:r>
        <w:rPr>
          <w:rFonts w:ascii="仿宋" w:hAnsi="仿宋" w:eastAsia="仿宋"/>
          <w:color w:val="FF0000"/>
          <w:sz w:val="28"/>
          <w:szCs w:val="28"/>
        </w:rPr>
        <w:t>遗忘登录密码</w:t>
      </w:r>
      <w:r>
        <w:rPr>
          <w:rFonts w:ascii="仿宋" w:hAnsi="仿宋" w:eastAsia="仿宋"/>
          <w:sz w:val="28"/>
          <w:szCs w:val="28"/>
        </w:rPr>
        <w:t>，需联系所在团支部的团支书，请管理员团支书</w:t>
      </w:r>
      <w:r>
        <w:rPr>
          <w:rFonts w:hint="eastAsia" w:ascii="仿宋" w:hAnsi="仿宋" w:eastAsia="仿宋"/>
          <w:sz w:val="28"/>
          <w:szCs w:val="28"/>
        </w:rPr>
        <w:t>帮</w:t>
      </w:r>
      <w:r>
        <w:rPr>
          <w:rFonts w:ascii="仿宋" w:hAnsi="仿宋" w:eastAsia="仿宋"/>
          <w:color w:val="FF0000"/>
          <w:sz w:val="28"/>
          <w:szCs w:val="28"/>
        </w:rPr>
        <w:t>生成“重置密码验证码”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获取重置</w:t>
      </w:r>
      <w:r>
        <w:rPr>
          <w:rFonts w:ascii="仿宋" w:hAnsi="仿宋" w:eastAsia="仿宋"/>
          <w:sz w:val="28"/>
          <w:szCs w:val="28"/>
        </w:rPr>
        <w:t>密码验证码后个人</w:t>
      </w:r>
      <w:r>
        <w:rPr>
          <w:rFonts w:hint="eastAsia" w:ascii="仿宋" w:hAnsi="仿宋" w:eastAsia="仿宋"/>
          <w:sz w:val="28"/>
          <w:szCs w:val="28"/>
        </w:rPr>
        <w:t>在</w:t>
      </w:r>
      <w:r>
        <w:rPr>
          <w:rFonts w:ascii="仿宋" w:hAnsi="仿宋" w:eastAsia="仿宋"/>
          <w:sz w:val="28"/>
          <w:szCs w:val="28"/>
        </w:rPr>
        <w:t>首页进行</w:t>
      </w:r>
      <w:r>
        <w:rPr>
          <w:rFonts w:ascii="仿宋" w:hAnsi="仿宋" w:eastAsia="仿宋"/>
          <w:color w:val="FF0000"/>
          <w:sz w:val="28"/>
          <w:szCs w:val="28"/>
        </w:rPr>
        <w:t>密码重置</w:t>
      </w:r>
      <w:r>
        <w:rPr>
          <w:rFonts w:hint="eastAsia" w:ascii="仿宋" w:hAnsi="仿宋" w:eastAsia="仿宋"/>
          <w:sz w:val="28"/>
          <w:szCs w:val="28"/>
        </w:rPr>
        <w:t>，【操作步骤：点击“忘记密码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→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点击“重置密码验证码”选项</w:t>
      </w:r>
      <w:r>
        <w:rPr>
          <w:rFonts w:hint="eastAsia" w:ascii="仿宋" w:hAnsi="仿宋" w:eastAsia="仿宋"/>
          <w:sz w:val="28"/>
          <w:szCs w:val="28"/>
        </w:rPr>
        <w:t>→输入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</w:rPr>
        <w:t>个人信息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</w:rPr>
        <w:t>新密码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</w:rPr>
        <w:t>重置密码验证码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】。</w:t>
      </w:r>
      <w:r>
        <w:rPr>
          <w:rFonts w:ascii="仿宋" w:hAnsi="仿宋" w:eastAsia="仿宋"/>
          <w:sz w:val="28"/>
          <w:szCs w:val="28"/>
        </w:rPr>
        <w:t>若团支书无法解决</w:t>
      </w:r>
      <w:r>
        <w:rPr>
          <w:rFonts w:hint="eastAsia" w:ascii="仿宋" w:hAnsi="仿宋" w:eastAsia="仿宋"/>
          <w:sz w:val="28"/>
          <w:szCs w:val="28"/>
        </w:rPr>
        <w:t>，请</w:t>
      </w:r>
      <w:r>
        <w:rPr>
          <w:rFonts w:ascii="仿宋" w:hAnsi="仿宋" w:eastAsia="仿宋"/>
          <w:sz w:val="28"/>
          <w:szCs w:val="28"/>
        </w:rPr>
        <w:t>及时</w:t>
      </w:r>
      <w:r>
        <w:rPr>
          <w:rFonts w:hint="eastAsia" w:ascii="仿宋" w:hAnsi="仿宋" w:eastAsia="仿宋"/>
          <w:sz w:val="28"/>
          <w:szCs w:val="28"/>
        </w:rPr>
        <w:t>联系所在</w:t>
      </w:r>
      <w:r>
        <w:rPr>
          <w:rFonts w:ascii="仿宋" w:hAnsi="仿宋" w:eastAsia="仿宋"/>
          <w:sz w:val="28"/>
          <w:szCs w:val="28"/>
        </w:rPr>
        <w:t>学院团委负责该工作老师</w:t>
      </w:r>
      <w:r>
        <w:rPr>
          <w:rFonts w:hint="eastAsia" w:ascii="仿宋" w:hAnsi="仿宋" w:eastAsia="仿宋"/>
          <w:sz w:val="28"/>
          <w:szCs w:val="28"/>
        </w:rPr>
        <w:t>进行</w:t>
      </w:r>
      <w:r>
        <w:rPr>
          <w:rFonts w:ascii="仿宋" w:hAnsi="仿宋" w:eastAsia="仿宋"/>
          <w:sz w:val="28"/>
          <w:szCs w:val="28"/>
        </w:rPr>
        <w:t>解决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684A28B5">
      <w:pPr>
        <w:ind w:firstLine="562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第二步：办理步骤 </w:t>
      </w:r>
    </w:p>
    <w:p w14:paraId="0008856B">
      <w:pPr>
        <w:ind w:firstLine="42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（1）成功登录后显示界面（图二），并点击左下角“</w:t>
      </w:r>
      <w:r>
        <w:rPr>
          <w:rFonts w:hint="eastAsia" w:ascii="仿宋" w:hAnsi="仿宋" w:eastAsia="仿宋"/>
          <w:color w:val="FF0000"/>
          <w:sz w:val="28"/>
          <w:szCs w:val="28"/>
        </w:rPr>
        <w:t>关系接转</w:t>
      </w:r>
      <w:r>
        <w:rPr>
          <w:rFonts w:hint="eastAsia" w:ascii="仿宋" w:hAnsi="仿宋" w:eastAsia="仿宋"/>
          <w:sz w:val="28"/>
          <w:szCs w:val="28"/>
        </w:rPr>
        <w:t>”，进入团组织</w:t>
      </w:r>
      <w:r>
        <w:rPr>
          <w:rFonts w:ascii="仿宋" w:hAnsi="仿宋" w:eastAsia="仿宋"/>
          <w:sz w:val="28"/>
          <w:szCs w:val="28"/>
        </w:rPr>
        <w:t>关系转出</w:t>
      </w:r>
      <w:r>
        <w:rPr>
          <w:rFonts w:hint="eastAsia" w:ascii="仿宋" w:hAnsi="仿宋" w:eastAsia="仿宋"/>
          <w:sz w:val="28"/>
          <w:szCs w:val="28"/>
        </w:rPr>
        <w:t>操作界面（图三）；</w:t>
      </w:r>
    </w:p>
    <w:p w14:paraId="61F30F4B">
      <w:pPr>
        <w:ind w:firstLine="240" w:firstLineChars="100"/>
        <w:jc w:val="center"/>
        <w:rPr>
          <w:rFonts w:hint="eastAsia"/>
          <w:sz w:val="24"/>
        </w:rPr>
      </w:pPr>
      <w:r>
        <w:rPr>
          <w:sz w:val="24"/>
        </w:rPr>
        <w:drawing>
          <wp:inline distT="0" distB="0" distL="0" distR="0">
            <wp:extent cx="5238115" cy="3959860"/>
            <wp:effectExtent l="0" t="0" r="0" b="0"/>
            <wp:docPr id="6320056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005699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376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E9DA5">
      <w:pPr>
        <w:ind w:left="480"/>
        <w:jc w:val="center"/>
        <w:rPr>
          <w:rFonts w:hint="eastAsia" w:ascii="仿宋" w:hAnsi="仿宋" w:eastAsia="仿宋"/>
          <w:sz w:val="28"/>
          <w:szCs w:val="28"/>
        </w:rPr>
      </w:pPr>
      <w:r>
        <w:rPr>
          <w:sz w:val="24"/>
        </w:rPr>
        <w:tab/>
      </w:r>
      <w:r>
        <w:rPr>
          <w:rFonts w:hint="eastAsia" w:ascii="仿宋" w:hAnsi="仿宋" w:eastAsia="仿宋"/>
          <w:sz w:val="28"/>
          <w:szCs w:val="28"/>
        </w:rPr>
        <w:t>图二</w:t>
      </w:r>
    </w:p>
    <w:p w14:paraId="14128B8D">
      <w:pPr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5237480" cy="4488180"/>
            <wp:effectExtent l="0" t="0" r="0" b="0"/>
            <wp:docPr id="178004544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045445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000" cy="4488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8"/>
          <w:szCs w:val="28"/>
        </w:rPr>
        <w:t>图三</w:t>
      </w:r>
    </w:p>
    <w:p w14:paraId="26805413">
      <w:pPr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）毕业生团员需明确</w:t>
      </w:r>
      <w:r>
        <w:rPr>
          <w:rFonts w:ascii="仿宋" w:hAnsi="仿宋" w:eastAsia="仿宋"/>
          <w:sz w:val="28"/>
          <w:szCs w:val="28"/>
        </w:rPr>
        <w:t>团组织关系</w:t>
      </w:r>
      <w:r>
        <w:rPr>
          <w:rFonts w:hint="eastAsia" w:ascii="仿宋" w:hAnsi="仿宋" w:eastAsia="仿宋"/>
          <w:sz w:val="28"/>
          <w:szCs w:val="28"/>
        </w:rPr>
        <w:t>转入团支部或所在地</w:t>
      </w:r>
      <w:r>
        <w:rPr>
          <w:rFonts w:ascii="仿宋" w:hAnsi="仿宋" w:eastAsia="仿宋"/>
          <w:sz w:val="28"/>
          <w:szCs w:val="28"/>
        </w:rPr>
        <w:t>正确信息</w:t>
      </w:r>
      <w:r>
        <w:rPr>
          <w:rFonts w:hint="eastAsia" w:ascii="仿宋" w:hAnsi="仿宋" w:eastAsia="仿宋"/>
          <w:sz w:val="28"/>
          <w:szCs w:val="28"/>
        </w:rPr>
        <w:t>后进行填写；</w:t>
      </w:r>
    </w:p>
    <w:p w14:paraId="24262B0E">
      <w:pPr>
        <w:ind w:firstLine="562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第一种，已落实工作单位（含自主创业、试用期）：</w:t>
      </w:r>
      <w:r>
        <w:rPr>
          <w:rFonts w:hint="eastAsia" w:ascii="仿宋" w:hAnsi="仿宋" w:eastAsia="仿宋"/>
          <w:sz w:val="28"/>
          <w:szCs w:val="28"/>
        </w:rPr>
        <w:t>且工作单位有</w:t>
      </w:r>
      <w:r>
        <w:rPr>
          <w:rFonts w:ascii="仿宋" w:hAnsi="仿宋" w:eastAsia="仿宋"/>
          <w:sz w:val="28"/>
          <w:szCs w:val="28"/>
        </w:rPr>
        <w:t>团组织的，团组织关系转至工作单位团组织。</w:t>
      </w:r>
      <w:r>
        <w:rPr>
          <w:rFonts w:hint="eastAsia" w:ascii="仿宋" w:hAnsi="仿宋" w:eastAsia="仿宋"/>
          <w:sz w:val="28"/>
          <w:szCs w:val="28"/>
        </w:rPr>
        <w:t>个人</w:t>
      </w:r>
      <w:r>
        <w:rPr>
          <w:rFonts w:ascii="仿宋" w:hAnsi="仿宋" w:eastAsia="仿宋"/>
          <w:sz w:val="28"/>
          <w:szCs w:val="28"/>
        </w:rPr>
        <w:t>在</w:t>
      </w:r>
      <w:r>
        <w:rPr>
          <w:rFonts w:hint="eastAsia" w:ascii="仿宋" w:hAnsi="仿宋" w:eastAsia="仿宋"/>
          <w:sz w:val="28"/>
          <w:szCs w:val="28"/>
        </w:rPr>
        <w:t>“智慧团建”页面发起</w:t>
      </w:r>
      <w:r>
        <w:rPr>
          <w:rFonts w:ascii="仿宋" w:hAnsi="仿宋" w:eastAsia="仿宋"/>
          <w:sz w:val="28"/>
          <w:szCs w:val="28"/>
        </w:rPr>
        <w:t>团组织关系</w:t>
      </w:r>
      <w:r>
        <w:rPr>
          <w:rFonts w:hint="eastAsia" w:ascii="仿宋" w:hAnsi="仿宋" w:eastAsia="仿宋"/>
          <w:sz w:val="28"/>
          <w:szCs w:val="28"/>
        </w:rPr>
        <w:t>迁出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转入工作</w:t>
      </w:r>
      <w:r>
        <w:rPr>
          <w:rFonts w:ascii="仿宋" w:hAnsi="仿宋" w:eastAsia="仿宋"/>
          <w:sz w:val="28"/>
          <w:szCs w:val="28"/>
        </w:rPr>
        <w:t>单位</w:t>
      </w:r>
      <w:r>
        <w:rPr>
          <w:rFonts w:hint="eastAsia" w:ascii="仿宋" w:hAnsi="仿宋" w:eastAsia="仿宋"/>
          <w:sz w:val="28"/>
          <w:szCs w:val="28"/>
        </w:rPr>
        <w:t>团支部</w:t>
      </w:r>
      <w:r>
        <w:rPr>
          <w:rFonts w:ascii="仿宋" w:hAnsi="仿宋" w:eastAsia="仿宋"/>
          <w:sz w:val="28"/>
          <w:szCs w:val="28"/>
        </w:rPr>
        <w:t>。</w:t>
      </w:r>
    </w:p>
    <w:p w14:paraId="674E7CDE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注意：工作单位不具备建团条件的，团组织关系转至工作单位所在地的街道、乡镇、园区团组织。工作单位实际办公地与注册地不一致的，原则上由工作单位实际办公地团组织接收。</w:t>
      </w:r>
    </w:p>
    <w:p w14:paraId="4919471C">
      <w:pPr>
        <w:ind w:firstLine="560" w:firstLineChars="200"/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接转原因：工作</w:t>
      </w:r>
    </w:p>
    <w:p w14:paraId="69C9DDAD">
      <w:pPr>
        <w:ind w:firstLine="560" w:firstLineChars="200"/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申请转入组织：选择工作单位团支部的准确全称。</w:t>
      </w:r>
    </w:p>
    <w:p w14:paraId="004A3442">
      <w:pPr>
        <w:ind w:firstLine="562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第二种，升学：</w:t>
      </w:r>
      <w:r>
        <w:rPr>
          <w:rFonts w:hint="eastAsia" w:ascii="仿宋" w:hAnsi="仿宋" w:eastAsia="仿宋"/>
          <w:sz w:val="28"/>
          <w:szCs w:val="28"/>
        </w:rPr>
        <w:t>于新生入学后</w:t>
      </w:r>
      <w:r>
        <w:rPr>
          <w:rFonts w:ascii="仿宋" w:hAnsi="仿宋" w:eastAsia="仿宋"/>
          <w:sz w:val="28"/>
          <w:szCs w:val="28"/>
        </w:rPr>
        <w:t>1个月内，</w:t>
      </w:r>
      <w:r>
        <w:rPr>
          <w:rFonts w:hint="eastAsia" w:ascii="仿宋" w:hAnsi="仿宋" w:eastAsia="仿宋"/>
          <w:sz w:val="28"/>
          <w:szCs w:val="28"/>
        </w:rPr>
        <w:t>及时将团组织关系转入所</w:t>
      </w:r>
      <w:r>
        <w:rPr>
          <w:rFonts w:ascii="仿宋" w:hAnsi="仿宋" w:eastAsia="仿宋"/>
          <w:sz w:val="28"/>
          <w:szCs w:val="28"/>
        </w:rPr>
        <w:t>就读学校</w:t>
      </w:r>
      <w:r>
        <w:rPr>
          <w:rFonts w:hint="eastAsia" w:ascii="仿宋" w:hAnsi="仿宋" w:eastAsia="仿宋"/>
          <w:sz w:val="28"/>
          <w:szCs w:val="28"/>
        </w:rPr>
        <w:t>。个人</w:t>
      </w:r>
      <w:r>
        <w:rPr>
          <w:rFonts w:ascii="仿宋" w:hAnsi="仿宋" w:eastAsia="仿宋"/>
          <w:sz w:val="28"/>
          <w:szCs w:val="28"/>
        </w:rPr>
        <w:t>在</w:t>
      </w:r>
      <w:r>
        <w:rPr>
          <w:rFonts w:hint="eastAsia" w:ascii="仿宋" w:hAnsi="仿宋" w:eastAsia="仿宋"/>
          <w:sz w:val="28"/>
          <w:szCs w:val="28"/>
        </w:rPr>
        <w:t>“智慧团建”页面发起</w:t>
      </w:r>
      <w:r>
        <w:rPr>
          <w:rFonts w:ascii="仿宋" w:hAnsi="仿宋" w:eastAsia="仿宋"/>
          <w:sz w:val="28"/>
          <w:szCs w:val="28"/>
        </w:rPr>
        <w:t>团组织关系</w:t>
      </w:r>
      <w:r>
        <w:rPr>
          <w:rFonts w:hint="eastAsia" w:ascii="仿宋" w:hAnsi="仿宋" w:eastAsia="仿宋"/>
          <w:sz w:val="28"/>
          <w:szCs w:val="28"/>
        </w:rPr>
        <w:t>迁出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转入即将就读学校</w:t>
      </w:r>
      <w:r>
        <w:rPr>
          <w:rFonts w:ascii="仿宋" w:hAnsi="仿宋" w:eastAsia="仿宋"/>
          <w:sz w:val="28"/>
          <w:szCs w:val="28"/>
        </w:rPr>
        <w:t>学院</w:t>
      </w:r>
      <w:r>
        <w:rPr>
          <w:rFonts w:hint="eastAsia" w:ascii="仿宋" w:hAnsi="仿宋" w:eastAsia="仿宋"/>
          <w:sz w:val="28"/>
          <w:szCs w:val="28"/>
        </w:rPr>
        <w:t>的团支部中</w:t>
      </w:r>
      <w:r>
        <w:rPr>
          <w:rFonts w:ascii="仿宋" w:hAnsi="仿宋" w:eastAsia="仿宋"/>
          <w:sz w:val="28"/>
          <w:szCs w:val="28"/>
        </w:rPr>
        <w:t>。</w:t>
      </w:r>
    </w:p>
    <w:p w14:paraId="39C36580">
      <w:pPr>
        <w:ind w:firstLine="560" w:firstLineChars="200"/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接转原因：升学</w:t>
      </w:r>
    </w:p>
    <w:p w14:paraId="1819A8B6">
      <w:pPr>
        <w:ind w:firstLine="560" w:firstLineChars="200"/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申请转入组织：填写或选择学校学院团支部名称的准确全称。</w:t>
      </w:r>
    </w:p>
    <w:p w14:paraId="2B69FB60">
      <w:pPr>
        <w:ind w:firstLine="562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第三种，未升学或未落实就业去向：</w:t>
      </w:r>
      <w:r>
        <w:rPr>
          <w:rFonts w:hint="eastAsia" w:ascii="仿宋" w:hAnsi="仿宋" w:eastAsia="仿宋"/>
          <w:sz w:val="28"/>
          <w:szCs w:val="28"/>
        </w:rPr>
        <w:t>团组织关系优先转至经常居住地所在的乡镇、街道团组织，也可转至户籍所在的乡镇、街道团组织。在后续</w:t>
      </w:r>
      <w:r>
        <w:rPr>
          <w:rFonts w:ascii="仿宋" w:hAnsi="仿宋" w:eastAsia="仿宋"/>
          <w:sz w:val="28"/>
          <w:szCs w:val="28"/>
        </w:rPr>
        <w:t>就业后，</w:t>
      </w:r>
      <w:r>
        <w:rPr>
          <w:rFonts w:hint="eastAsia" w:ascii="仿宋" w:hAnsi="仿宋" w:eastAsia="仿宋"/>
          <w:sz w:val="28"/>
          <w:szCs w:val="28"/>
        </w:rPr>
        <w:t>团组织</w:t>
      </w:r>
      <w:r>
        <w:rPr>
          <w:rFonts w:ascii="仿宋" w:hAnsi="仿宋" w:eastAsia="仿宋"/>
          <w:sz w:val="28"/>
          <w:szCs w:val="28"/>
        </w:rPr>
        <w:t>关系可</w:t>
      </w:r>
      <w:r>
        <w:rPr>
          <w:rFonts w:hint="eastAsia" w:ascii="仿宋" w:hAnsi="仿宋" w:eastAsia="仿宋"/>
          <w:sz w:val="28"/>
          <w:szCs w:val="28"/>
        </w:rPr>
        <w:t>再</w:t>
      </w:r>
      <w:r>
        <w:rPr>
          <w:rFonts w:ascii="仿宋" w:hAnsi="仿宋" w:eastAsia="仿宋"/>
          <w:sz w:val="28"/>
          <w:szCs w:val="28"/>
        </w:rPr>
        <w:t>迁</w:t>
      </w:r>
      <w:r>
        <w:rPr>
          <w:rFonts w:hint="eastAsia" w:ascii="仿宋" w:hAnsi="仿宋" w:eastAsia="仿宋"/>
          <w:sz w:val="28"/>
          <w:szCs w:val="28"/>
        </w:rPr>
        <w:t>入到工作单位</w:t>
      </w:r>
      <w:r>
        <w:rPr>
          <w:rFonts w:ascii="仿宋" w:hAnsi="仿宋" w:eastAsia="仿宋"/>
          <w:sz w:val="28"/>
          <w:szCs w:val="28"/>
        </w:rPr>
        <w:t>团组织。</w:t>
      </w:r>
    </w:p>
    <w:p w14:paraId="1BDD60A1">
      <w:pPr>
        <w:ind w:firstLine="560" w:firstLineChars="200"/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接转原因填写：其他（或根据</w:t>
      </w:r>
      <w:r>
        <w:rPr>
          <w:rFonts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系统提示选项</w:t>
      </w:r>
      <w:r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选填）</w:t>
      </w:r>
    </w:p>
    <w:p w14:paraId="16D0B04C">
      <w:pPr>
        <w:ind w:firstLine="560" w:firstLineChars="200"/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申请转入组织：根据条件筛选，选择或填写相对应所在省/市/镇/乡/街道的“学社衔接临时团支部”。</w:t>
      </w:r>
    </w:p>
    <w:p w14:paraId="5F0802BD">
      <w:pPr>
        <w:ind w:firstLine="562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第四种，出国(境)学习生活：</w:t>
      </w:r>
      <w:r>
        <w:rPr>
          <w:rFonts w:hint="eastAsia" w:ascii="仿宋" w:hAnsi="仿宋" w:eastAsia="仿宋"/>
          <w:sz w:val="28"/>
          <w:szCs w:val="28"/>
        </w:rPr>
        <w:t>团组织关系优先转至户籍所在的乡镇、街道团组织的“学社衔接临时团支部”。后续回国后，及时迁入就业单位团组织。</w:t>
      </w:r>
    </w:p>
    <w:p w14:paraId="6295FA2D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0D0D0D" w:themeColor="text1" w:themeTint="F2"/>
          <w:sz w:val="28"/>
          <w:szCs w:val="28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接转原因填写：其他</w:t>
      </w:r>
    </w:p>
    <w:p w14:paraId="515DF02A">
      <w:pPr>
        <w:ind w:firstLine="562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第五种，参军入伍或进入涉密单位工作的：</w:t>
      </w:r>
      <w:r>
        <w:rPr>
          <w:rFonts w:hint="eastAsia" w:ascii="仿宋" w:hAnsi="仿宋" w:eastAsia="仿宋"/>
          <w:sz w:val="28"/>
          <w:szCs w:val="28"/>
        </w:rPr>
        <w:t>由团支部管理员或团员本人在“智慧团建”系统中申请转入特殊单位团组织。为便于审核，请在备注中写明转入特殊库的原因。</w:t>
      </w:r>
    </w:p>
    <w:p w14:paraId="57E618C7">
      <w:p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/>
          <w:color w:val="0D0D0D" w:themeColor="text1" w:themeTint="F2"/>
          <w:sz w:val="28"/>
          <w:szCs w:val="28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接转原因填写：</w:t>
      </w:r>
      <w:r>
        <w:rPr>
          <w:rFonts w:hint="eastAsia" w:ascii="仿宋" w:hAnsi="仿宋" w:eastAsia="仿宋"/>
          <w:color w:val="0D0D0D" w:themeColor="text1" w:themeTint="F2"/>
          <w:sz w:val="28"/>
          <w:szCs w:val="28"/>
          <w:highlight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转往特殊单位团组织</w:t>
      </w:r>
      <w:bookmarkEnd w:id="0"/>
    </w:p>
    <w:p w14:paraId="1BD35D7E">
      <w:pPr>
        <w:ind w:firstLine="562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第六种</w:t>
      </w:r>
      <w:r>
        <w:rPr>
          <w:rFonts w:ascii="仿宋" w:hAnsi="仿宋" w:eastAsia="仿宋"/>
          <w:b/>
          <w:bCs/>
          <w:sz w:val="28"/>
          <w:szCs w:val="28"/>
        </w:rPr>
        <w:t>，</w:t>
      </w:r>
      <w:r>
        <w:rPr>
          <w:rFonts w:hint="eastAsia" w:ascii="仿宋" w:hAnsi="仿宋" w:eastAsia="仿宋"/>
          <w:b/>
          <w:bCs/>
          <w:sz w:val="28"/>
          <w:szCs w:val="28"/>
        </w:rPr>
        <w:t>延迟毕业：</w:t>
      </w:r>
      <w:r>
        <w:rPr>
          <w:rFonts w:hint="eastAsia" w:ascii="仿宋" w:hAnsi="仿宋" w:eastAsia="仿宋"/>
          <w:sz w:val="28"/>
          <w:szCs w:val="28"/>
        </w:rPr>
        <w:t>前往</w:t>
      </w:r>
      <w:r>
        <w:rPr>
          <w:rFonts w:ascii="仿宋" w:hAnsi="仿宋" w:eastAsia="仿宋"/>
          <w:sz w:val="28"/>
          <w:szCs w:val="28"/>
        </w:rPr>
        <w:t>学院团委进行登记，</w:t>
      </w:r>
      <w:r>
        <w:rPr>
          <w:rFonts w:hint="eastAsia" w:ascii="仿宋" w:hAnsi="仿宋" w:eastAsia="仿宋"/>
          <w:sz w:val="28"/>
          <w:szCs w:val="28"/>
        </w:rPr>
        <w:t>转入学院“延迟毕业团支部”集中管理。</w:t>
      </w:r>
    </w:p>
    <w:p w14:paraId="16B66346">
      <w:pPr>
        <w:ind w:firstLine="562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第三步：确认</w:t>
      </w:r>
      <w:r>
        <w:rPr>
          <w:rFonts w:ascii="仿宋" w:hAnsi="仿宋" w:eastAsia="仿宋"/>
          <w:b/>
          <w:sz w:val="28"/>
          <w:szCs w:val="28"/>
        </w:rPr>
        <w:t>提交</w:t>
      </w:r>
      <w:r>
        <w:rPr>
          <w:rFonts w:hint="eastAsia" w:ascii="仿宋" w:hAnsi="仿宋" w:eastAsia="仿宋"/>
          <w:b/>
          <w:sz w:val="28"/>
          <w:szCs w:val="28"/>
        </w:rPr>
        <w:t xml:space="preserve"> </w:t>
      </w:r>
    </w:p>
    <w:p w14:paraId="6E0B2641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毕业生完成线上“智慧团建”团组织关系转出后，点击确认，并提交。由学院团委进行毕业生离校系统“团组织关系转出”一栏的审批。</w:t>
      </w:r>
    </w:p>
    <w:p w14:paraId="3CC783CC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D18106F">
      <w:pPr>
        <w:spacing w:line="400" w:lineRule="exact"/>
        <w:rPr>
          <w:rFonts w:hint="eastAsia" w:ascii="仿宋" w:hAnsi="仿宋" w:eastAsia="仿宋"/>
          <w:sz w:val="28"/>
          <w:szCs w:val="28"/>
        </w:rPr>
      </w:pPr>
    </w:p>
    <w:p w14:paraId="2F3B5EAC">
      <w:pPr>
        <w:spacing w:line="40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【备注】</w:t>
      </w:r>
    </w:p>
    <w:p w14:paraId="13ABB8FD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 = 1 \* GB3 </w:instrText>
      </w:r>
      <w:r>
        <w:rPr>
          <w:rFonts w:hint="eastAsia"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毕业生年满28岁，未在团内担任职务，不再保留团籍，“智慧团建”系统团组织无需进行团组织关系迁出，将自动列入青年；</w:t>
      </w:r>
    </w:p>
    <w:p w14:paraId="3DE486D8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 = 2 \* GB3 </w:instrText>
      </w:r>
      <w:r>
        <w:rPr>
          <w:rFonts w:hint="eastAsia"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具有党员政治面貌的毕业生（同时有团员身份），凡“智慧团建”系统有其团组织关系，必须完成团组织关系转出操作；</w:t>
      </w:r>
    </w:p>
    <w:p w14:paraId="0315EA82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 = 3 \* GB3 </w:instrText>
      </w:r>
      <w:r>
        <w:rPr>
          <w:rFonts w:hint="eastAsia"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③</w:t>
      </w:r>
      <w:r>
        <w:rPr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毕业生在操作线上“智慧团建”团组织关系转出时，以能转尽转的要求进行。如在操作过程中，遇到无法解决或确定的问题，请及时联系学院团委进行咨询和问题解决。</w:t>
      </w:r>
    </w:p>
    <w:p w14:paraId="7AD22F20">
      <w:pPr>
        <w:spacing w:line="400" w:lineRule="exact"/>
        <w:rPr>
          <w:rFonts w:hint="eastAsia" w:ascii="仿宋" w:hAnsi="仿宋" w:eastAsia="仿宋"/>
          <w:sz w:val="28"/>
          <w:szCs w:val="28"/>
        </w:rPr>
      </w:pPr>
    </w:p>
    <w:p w14:paraId="6C66DDC7">
      <w:pPr>
        <w:jc w:val="center"/>
        <w:rPr>
          <w:rFonts w:hint="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Sim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Courier New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20E4A"/>
    <w:multiLevelType w:val="multilevel"/>
    <w:tmpl w:val="19A20E4A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1493</Words>
  <Characters>1549</Characters>
  <Lines>12</Lines>
  <Paragraphs>3</Paragraphs>
  <ScaleCrop>false</ScaleCrop>
  <LinksUpToDate>false</LinksUpToDate>
  <CharactersWithSpaces>1553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2021-04-01T01:44:00Z</dcterms:created>
  <dc:creator>李沁芯</dc:creator>
  <cp:lastModifiedBy>iPad</cp:lastModifiedBy>
  <cp:lastPrinted>2023-04-10T17:25:00Z</cp:lastPrinted>
  <dcterms:modified xsi:type="dcterms:W3CDTF">2026-05-20T09:31:38Z</dcterms:modified>
  <cp:revision>292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3081-12.43.1</vt:lpwstr>
  </property>
  <property fmtid="{D5CDD505-2E9C-101B-9397-08002B2CF9AE}" pid="3" name="ICV">
    <vt:lpwstr>90B0FDA99C504091A9C9B1BD187E4195_13</vt:lpwstr>
  </property>
  <property fmtid="{D5CDD505-2E9C-101B-9397-08002B2CF9AE}" pid="4" name="KSOTemplateDocerSaveRecord">
    <vt:lpwstr>eyJoZGlkIjoiYzljMzkxMDgxMjkyZGIxZmFiOTUxZWQ1MjVlMmE5YmIiLCJ1c2VySWQiOiIyNjI2NDYyMjgifQ==</vt:lpwstr>
  </property>
</Properties>
</file>